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04" w:rsidRDefault="001C5604" w:rsidP="007025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>Лекционный комплекс</w:t>
      </w:r>
    </w:p>
    <w:p w:rsidR="0070254C" w:rsidRPr="001C5604" w:rsidRDefault="0070254C" w:rsidP="007025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>ТЕМА 1</w:t>
      </w:r>
      <w:r w:rsidR="001C5604">
        <w:rPr>
          <w:rFonts w:ascii="Times New Roman" w:hAnsi="Times New Roman" w:cs="Times New Roman"/>
          <w:b/>
          <w:sz w:val="28"/>
          <w:szCs w:val="28"/>
        </w:rPr>
        <w:t>:</w:t>
      </w:r>
      <w:r w:rsidRPr="001C5604">
        <w:rPr>
          <w:rFonts w:ascii="Times New Roman" w:hAnsi="Times New Roman" w:cs="Times New Roman"/>
          <w:sz w:val="28"/>
          <w:szCs w:val="28"/>
        </w:rPr>
        <w:t xml:space="preserve"> </w:t>
      </w: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Предмет ВНБ с клинической диагностикой и рентгенологией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Цель: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ознакомление с содержанием, задачами, принципами, средствами и методами внутренних незаразных болезней с клинической диагностикой и рентгенологией.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План: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       1  Содержание предмета, связь с другими науками.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       2  Цели и задачи дисциплины.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       3  Принципы</w:t>
      </w:r>
      <w:proofErr w:type="gramStart"/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,</w:t>
      </w:r>
      <w:proofErr w:type="gramEnd"/>
      <w:r w:rsidRPr="001C5604">
        <w:rPr>
          <w:rFonts w:ascii="Times New Roman" w:hAnsi="Times New Roman" w:cs="Times New Roman"/>
          <w:color w:val="333333"/>
          <w:sz w:val="28"/>
          <w:szCs w:val="28"/>
        </w:rPr>
        <w:t>средства  и методы терапии.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       4 Понятие </w:t>
      </w:r>
      <w:proofErr w:type="gramStart"/>
      <w:r w:rsidRPr="001C5604">
        <w:rPr>
          <w:rFonts w:ascii="Times New Roman" w:hAnsi="Times New Roman" w:cs="Times New Roman"/>
          <w:color w:val="333333"/>
          <w:sz w:val="28"/>
          <w:szCs w:val="28"/>
        </w:rPr>
        <w:t>о</w:t>
      </w:r>
      <w:proofErr w:type="gramEnd"/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анамнезе, симптомах, синдромах, диагнозе и прогнозе.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>1</w:t>
      </w:r>
      <w:r w:rsidRPr="001C5604">
        <w:rPr>
          <w:rFonts w:ascii="Times New Roman" w:hAnsi="Times New Roman" w:cs="Times New Roman"/>
          <w:sz w:val="28"/>
          <w:szCs w:val="28"/>
        </w:rPr>
        <w:t xml:space="preserve"> 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>Основными разделами внутренних незаразных болезней с клинической диагностикой и рентгенологией являются: общая диагностика, профилактика и терапия, частная диагностика, терапия и профилактика внутренних незаразных болезней животных.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Клиническая диагностика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(от греч. </w:t>
      </w:r>
      <w:proofErr w:type="spellStart"/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diagnosticon</w:t>
      </w:r>
      <w:proofErr w:type="spellEnd"/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– способный распознавать) -  важнейший раздел клинической ветеринарии, изучающий современные методы и последовательные этапы распознавания болезней и состояние больного животного с целью планирования и осуществления лечебно – профилактических мероприятий.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Термином «диагностика»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обозначают процесс целенаправленного обследования больного животного, обобщение и истолкование полученных результатов исследования.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Внутренние незаразные болезни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– одна из ведущих областей ветеринарии, научная дисциплина, изучающая распространенность, динамику, причины и механизм возникновения  и развития, методы распознавания, симптоматику, профилактику и лечение болезней внутренних органов неинфекционной этиологии.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2 </w:t>
      </w: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Цель лечения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– добиться восстановления продуктивности и полученья полноценной продукции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Основными задачами внутренних незаразных болезней с клинической  диагностикой и рентгенологией являются:</w:t>
      </w:r>
    </w:p>
    <w:p w:rsidR="002935EE" w:rsidRPr="001C5604" w:rsidRDefault="002935EE" w:rsidP="0070254C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освоение современных методов клинико-лабораторных и специальных исследований для выявления болезней животных;</w:t>
      </w:r>
    </w:p>
    <w:p w:rsidR="002935EE" w:rsidRPr="001C5604" w:rsidRDefault="002935EE" w:rsidP="0070254C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обобщение и правильное истолкование полученных данных с учетом анатомо-физиологических особенностей организма;</w:t>
      </w:r>
    </w:p>
    <w:p w:rsidR="002935EE" w:rsidRPr="001C5604" w:rsidRDefault="002935EE" w:rsidP="0070254C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получение теоретических и практических знаний по этиологии, патогенезу, симптоматике, течению диагностике, лечению и разработке мер профилактики при болезнях незаразной этиологии;</w:t>
      </w:r>
    </w:p>
    <w:p w:rsidR="002935EE" w:rsidRPr="001C5604" w:rsidRDefault="002935EE" w:rsidP="0070254C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развитие у студентов врачебного мышления;</w:t>
      </w:r>
    </w:p>
    <w:p w:rsidR="002935EE" w:rsidRPr="001C5604" w:rsidRDefault="002935EE" w:rsidP="0070254C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умение составлять отчеты по незаразным болезням (форма №2-).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3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Основные </w:t>
      </w: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принципы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современной терапии: </w:t>
      </w: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профилактический, физиологический, комплексный, активный и принцип экономической целесообразности.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lastRenderedPageBreak/>
        <w:t>Средства ветеринарной терапии: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средства: механические, физические, химические и биологические.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4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Методами диагностики являются: метод аналогии и индивидуальный метод (предварительного наблюдения, гипотезы, дедукции и проверки).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Выделяют пять методов терапии: этиотропная, патогенетическая, регулирующая нервно-трофические функции, заместительная и симптоматическая.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5</w:t>
      </w: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Анамнез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(от греч. </w:t>
      </w:r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anamnesis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– воспоминание) – предварительные сведения о животном до его клинического исследования от обслуживающего персонала или владельца животного.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Анамнез жизни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an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vitae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>) ставит задачу собрать совокупность данных в период жизни, предшествующий заболеванию.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Анамнез болезни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(</w:t>
      </w:r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an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morbi</w:t>
      </w:r>
      <w:proofErr w:type="spellEnd"/>
      <w:r w:rsidRPr="001C5604">
        <w:rPr>
          <w:rFonts w:ascii="Times New Roman" w:hAnsi="Times New Roman" w:cs="Times New Roman"/>
          <w:color w:val="333333"/>
          <w:sz w:val="28"/>
          <w:szCs w:val="28"/>
        </w:rPr>
        <w:t>) – сведения, должны отражать развитие болезни.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Симптомы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(от греч. </w:t>
      </w:r>
      <w:proofErr w:type="spellStart"/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symptoma</w:t>
      </w:r>
      <w:proofErr w:type="spellEnd"/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– случай, совпадение) проявление болезни, в основе которых лежат функциональные  и анатомические изменения, устанавливаемые клиническим исследованием и отличающие больного животного </w:t>
      </w:r>
      <w:proofErr w:type="gramStart"/>
      <w:r w:rsidRPr="001C5604">
        <w:rPr>
          <w:rFonts w:ascii="Times New Roman" w:hAnsi="Times New Roman" w:cs="Times New Roman"/>
          <w:color w:val="333333"/>
          <w:sz w:val="28"/>
          <w:szCs w:val="28"/>
        </w:rPr>
        <w:t>от</w:t>
      </w:r>
      <w:proofErr w:type="gramEnd"/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здорового.</w:t>
      </w: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Семиология 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>– наука о симптомах.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По клиническому проявлению симптомы подразделяют на: постоянные и непостоянные; важные и маловажные; типичные (характерные) и нетипичные (нехарактерные); патогномоничные и случайные; общие и местные; благополучные и неблагополучные; угрожающие и безнадежные.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Совокупность симптомов, связанных единством происхождения, называют </w:t>
      </w: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синдром.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Диагноз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(от греч. </w:t>
      </w:r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diagnosis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- распознавание) – заключение о сущности заболевания и состояние животного.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Различают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>: полный диагноз (включает элементы: этиологий, морфологический, функциональный, патогенетический),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дифференциальный диагноз,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диагноз путем наблюдения,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диагноз по лечебному эффекту.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С учетом </w:t>
      </w:r>
      <w:proofErr w:type="gramStart"/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в</w:t>
      </w:r>
      <w:proofErr w:type="gramEnd"/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gramStart"/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метода</w:t>
      </w:r>
      <w:proofErr w:type="gramEnd"/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исследования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выделяют: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клинический диагноз,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рентгенологический,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функциональный, 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цитологический.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По времени выявления заболевания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различают: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ранний, поздний,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посмертный и ретроспективный диагноз.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b/>
          <w:color w:val="333333"/>
          <w:sz w:val="28"/>
          <w:szCs w:val="28"/>
        </w:rPr>
        <w:t>По степени обоснованности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предварительный, окончательный и сомнительный.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i/>
          <w:color w:val="333333"/>
          <w:sz w:val="28"/>
          <w:szCs w:val="28"/>
        </w:rPr>
        <w:t>Прогноз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(от греч. </w:t>
      </w:r>
      <w:r w:rsidRPr="001C5604">
        <w:rPr>
          <w:rFonts w:ascii="Times New Roman" w:hAnsi="Times New Roman" w:cs="Times New Roman"/>
          <w:color w:val="333333"/>
          <w:sz w:val="28"/>
          <w:szCs w:val="28"/>
          <w:lang w:val="en-US"/>
        </w:rPr>
        <w:t>prognosis</w:t>
      </w: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- предсказание) – предвидение развития исхода болезни.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lastRenderedPageBreak/>
        <w:t>Прогноз может быть благоприятным, неблагоприятным, сомнительным (осторожным), ошибочным.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Литература: 1, с. 4-53; 4, с. 21-34 </w:t>
      </w:r>
    </w:p>
    <w:p w:rsidR="002935EE" w:rsidRPr="001C5604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 xml:space="preserve">                Контрольные вопросы: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Определение внутренних незаразных болезней с клинической диагностикой и рентгенологией?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Каковы цели и задачи  внутренних незаразных болезней с клинической диагностикой и рентгенологией?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В чем заключается профилактический принцип современной ветеринарии? Какова его роль?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Назовите основные черты физиологического, комплексного и активного принципов ветеринарной терапии?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Перечислите средства ветеринарной терапии?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Что такое этиотропная терапия? Назовите примеры ее применения при внутренних незаразных болезнях?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Дайте определение патогенетической терапии?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Назовите основные черты заместительной, симптоматической и регулирующей нервно-трофические функции терапии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Определение симптомов, классификация.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Понятие о диагнозе, виды диагнозов.</w:t>
      </w:r>
    </w:p>
    <w:p w:rsidR="002935EE" w:rsidRPr="001C5604" w:rsidRDefault="002935EE" w:rsidP="0070254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C5604">
        <w:rPr>
          <w:rFonts w:ascii="Times New Roman" w:hAnsi="Times New Roman" w:cs="Times New Roman"/>
          <w:color w:val="333333"/>
          <w:sz w:val="28"/>
          <w:szCs w:val="28"/>
        </w:rPr>
        <w:t>Понятие о прогнозе.</w:t>
      </w:r>
    </w:p>
    <w:p w:rsidR="002935EE" w:rsidRDefault="002935EE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254C" w:rsidRPr="001C5604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lastRenderedPageBreak/>
        <w:t>Тема 2: Исследование сердечно – сосудистой системы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Цель: ознакомиться с планом и методами исследования сердечно – сосудистой системы.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План: 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1 План исследования сердечно – сосудистой системы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2 Исследование сердечного толчка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3 Перкуссия области сердца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4 Аускультация сердца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5 Специальные методы исследования сердца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6 Исследование кровеносных сосудов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7 Функциональные пробы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1 </w:t>
      </w:r>
      <w:r w:rsidRPr="001C5604">
        <w:rPr>
          <w:sz w:val="28"/>
          <w:szCs w:val="28"/>
        </w:rPr>
        <w:t xml:space="preserve">Сердечно – сосудистую систему исследуют по следующей схеме: осмотр и пальпации сердечной области, определение перкуссионные границы сердца, аускультация, исследование артериальных и венозных сосудов. Используют общие методы исследования: осмотр, пальпацию, аускультацию, перкуссию, термометрию. Специальные и дополнительные методы: электрокардиографию, фонокардиографию, </w:t>
      </w:r>
      <w:proofErr w:type="spellStart"/>
      <w:r w:rsidRPr="001C5604">
        <w:rPr>
          <w:sz w:val="28"/>
          <w:szCs w:val="28"/>
        </w:rPr>
        <w:t>сфигмотонометрию</w:t>
      </w:r>
      <w:proofErr w:type="spellEnd"/>
      <w:r w:rsidRPr="001C5604">
        <w:rPr>
          <w:sz w:val="28"/>
          <w:szCs w:val="28"/>
        </w:rPr>
        <w:t>, УЗИ, флеботонометрию, сфигмографию, рентгенографию, рентгеноскопию, лабораторный анализ крови и мочи.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2  </w:t>
      </w:r>
      <w:r w:rsidRPr="001C5604">
        <w:rPr>
          <w:sz w:val="28"/>
          <w:szCs w:val="28"/>
        </w:rPr>
        <w:t xml:space="preserve">Исследование сердечного толчка начинают с осмотра и пальпации. </w:t>
      </w:r>
      <w:proofErr w:type="gramStart"/>
      <w:r w:rsidRPr="001C5604">
        <w:rPr>
          <w:sz w:val="28"/>
          <w:szCs w:val="28"/>
        </w:rPr>
        <w:t xml:space="preserve">Определяют место расположения, ритм,     (усиление, ослабление, отсутствие, вибрация), характер, болезненность и частоту (учащение, </w:t>
      </w:r>
      <w:proofErr w:type="spellStart"/>
      <w:r w:rsidRPr="001C5604">
        <w:rPr>
          <w:sz w:val="28"/>
          <w:szCs w:val="28"/>
        </w:rPr>
        <w:t>урежение</w:t>
      </w:r>
      <w:proofErr w:type="spellEnd"/>
      <w:r w:rsidRPr="001C5604">
        <w:rPr>
          <w:sz w:val="28"/>
          <w:szCs w:val="28"/>
        </w:rPr>
        <w:t>) сердечного толчка.</w:t>
      </w:r>
      <w:proofErr w:type="gramEnd"/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>3</w:t>
      </w:r>
      <w:proofErr w:type="gramStart"/>
      <w:r w:rsidRPr="001C5604">
        <w:rPr>
          <w:b/>
          <w:sz w:val="28"/>
          <w:szCs w:val="28"/>
        </w:rPr>
        <w:t xml:space="preserve"> </w:t>
      </w:r>
      <w:r w:rsidRPr="001C5604">
        <w:rPr>
          <w:sz w:val="28"/>
          <w:szCs w:val="28"/>
        </w:rPr>
        <w:t xml:space="preserve"> С</w:t>
      </w:r>
      <w:proofErr w:type="gramEnd"/>
      <w:r w:rsidRPr="001C5604">
        <w:rPr>
          <w:sz w:val="28"/>
          <w:szCs w:val="28"/>
        </w:rPr>
        <w:t xml:space="preserve"> помощью перкуссии устанавливают границы сердца (зону абсолютной тупости и относительной тупости). Диагностическое значение имеют увеличение зоны абсолютной тупости, ее уменьшение, перемещение.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>4</w:t>
      </w:r>
      <w:proofErr w:type="gramStart"/>
      <w:r w:rsidRPr="001C5604">
        <w:rPr>
          <w:b/>
          <w:sz w:val="28"/>
          <w:szCs w:val="28"/>
        </w:rPr>
        <w:t xml:space="preserve"> </w:t>
      </w:r>
      <w:r w:rsidRPr="001C5604">
        <w:rPr>
          <w:sz w:val="28"/>
          <w:szCs w:val="28"/>
        </w:rPr>
        <w:t xml:space="preserve"> У</w:t>
      </w:r>
      <w:proofErr w:type="gramEnd"/>
      <w:r w:rsidRPr="001C5604">
        <w:rPr>
          <w:sz w:val="28"/>
          <w:szCs w:val="28"/>
        </w:rPr>
        <w:t xml:space="preserve"> здоровых животных прослушивается два тона. Первой тон трехкомпонентный, второй – двухкомпонентный. </w:t>
      </w:r>
      <w:proofErr w:type="gramStart"/>
      <w:r w:rsidRPr="001C5604">
        <w:rPr>
          <w:sz w:val="28"/>
          <w:szCs w:val="28"/>
        </w:rPr>
        <w:t>Р</w:t>
      </w:r>
      <w:proofErr w:type="spellStart"/>
      <w:proofErr w:type="gramEnd"/>
      <w:r w:rsidRPr="001C5604">
        <w:rPr>
          <w:sz w:val="28"/>
          <w:szCs w:val="28"/>
          <w:lang w:val="en-US"/>
        </w:rPr>
        <w:t>uncta</w:t>
      </w:r>
      <w:proofErr w:type="spellEnd"/>
      <w:r w:rsidRPr="001C5604">
        <w:rPr>
          <w:sz w:val="28"/>
          <w:szCs w:val="28"/>
        </w:rPr>
        <w:t xml:space="preserve"> </w:t>
      </w:r>
      <w:r w:rsidRPr="001C5604">
        <w:rPr>
          <w:sz w:val="28"/>
          <w:szCs w:val="28"/>
          <w:lang w:val="en-US"/>
        </w:rPr>
        <w:t>optima</w:t>
      </w:r>
      <w:r w:rsidRPr="001C5604">
        <w:rPr>
          <w:sz w:val="28"/>
          <w:szCs w:val="28"/>
        </w:rPr>
        <w:t xml:space="preserve"> – пункты наилучшей слышимости клапанов. Диагностическое значение имеют усиление обоих тонов, ослабление и раздвоение, ослабление и ослабление первого или второго тона. При патологии помимо тонов прослушиваются шумы сердца. Различают органические </w:t>
      </w:r>
      <w:proofErr w:type="spellStart"/>
      <w:r w:rsidRPr="001C5604">
        <w:rPr>
          <w:sz w:val="28"/>
          <w:szCs w:val="28"/>
        </w:rPr>
        <w:t>эндокардиальные</w:t>
      </w:r>
      <w:proofErr w:type="spellEnd"/>
      <w:r w:rsidRPr="001C5604">
        <w:rPr>
          <w:sz w:val="28"/>
          <w:szCs w:val="28"/>
        </w:rPr>
        <w:t xml:space="preserve"> шумы и функциональные, экстракардиальные, перикардиальные, </w:t>
      </w:r>
      <w:proofErr w:type="spellStart"/>
      <w:r w:rsidRPr="001C5604">
        <w:rPr>
          <w:sz w:val="28"/>
          <w:szCs w:val="28"/>
        </w:rPr>
        <w:t>плеврокардиальные</w:t>
      </w:r>
      <w:proofErr w:type="spellEnd"/>
      <w:r w:rsidRPr="001C5604">
        <w:rPr>
          <w:sz w:val="28"/>
          <w:szCs w:val="28"/>
        </w:rPr>
        <w:t>, кардиопульмональные.</w:t>
      </w:r>
    </w:p>
    <w:p w:rsidR="0056215F" w:rsidRPr="001C5604" w:rsidRDefault="0056215F" w:rsidP="0070254C">
      <w:pPr>
        <w:pStyle w:val="a3"/>
        <w:numPr>
          <w:ilvl w:val="0"/>
          <w:numId w:val="1"/>
        </w:numPr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Электрокардиография – графическая запись биопотенциалов сердца. 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Фонокардиография – запись звуковых явлений  возникающих в сердце.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1C5604">
        <w:rPr>
          <w:sz w:val="28"/>
          <w:szCs w:val="28"/>
        </w:rPr>
        <w:t>Баллистокардиграфия</w:t>
      </w:r>
      <w:proofErr w:type="spellEnd"/>
      <w:r w:rsidRPr="001C5604">
        <w:rPr>
          <w:sz w:val="28"/>
          <w:szCs w:val="28"/>
        </w:rPr>
        <w:t xml:space="preserve"> – запись механических движений тела, связанных с сердечным циклом.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1C5604">
        <w:rPr>
          <w:sz w:val="28"/>
          <w:szCs w:val="28"/>
        </w:rPr>
        <w:t>Векторкардиография</w:t>
      </w:r>
      <w:proofErr w:type="spellEnd"/>
      <w:r w:rsidRPr="001C5604">
        <w:rPr>
          <w:sz w:val="28"/>
          <w:szCs w:val="28"/>
        </w:rPr>
        <w:t xml:space="preserve"> – регистрация осциллоскопом электрических </w:t>
      </w:r>
      <w:proofErr w:type="gramStart"/>
      <w:r w:rsidRPr="001C5604">
        <w:rPr>
          <w:sz w:val="28"/>
          <w:szCs w:val="28"/>
        </w:rPr>
        <w:t>явлений</w:t>
      </w:r>
      <w:proofErr w:type="gramEnd"/>
      <w:r w:rsidRPr="001C5604">
        <w:rPr>
          <w:sz w:val="28"/>
          <w:szCs w:val="28"/>
        </w:rPr>
        <w:t xml:space="preserve"> в сердце представленных  в одной плоскости.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6 </w:t>
      </w:r>
      <w:r w:rsidRPr="001C5604">
        <w:rPr>
          <w:sz w:val="28"/>
          <w:szCs w:val="28"/>
        </w:rPr>
        <w:t xml:space="preserve">Сосуды исследуют путем осмотра, пальпации, аускультации, с помощью </w:t>
      </w:r>
      <w:proofErr w:type="spellStart"/>
      <w:r w:rsidRPr="001C5604">
        <w:rPr>
          <w:sz w:val="28"/>
          <w:szCs w:val="28"/>
        </w:rPr>
        <w:t>сфигмометров</w:t>
      </w:r>
      <w:proofErr w:type="spellEnd"/>
      <w:r w:rsidRPr="001C5604">
        <w:rPr>
          <w:sz w:val="28"/>
          <w:szCs w:val="28"/>
        </w:rPr>
        <w:t xml:space="preserve">, осциллографов, тахометров, тонометров, </w:t>
      </w:r>
      <w:proofErr w:type="spellStart"/>
      <w:r w:rsidRPr="001C5604">
        <w:rPr>
          <w:sz w:val="28"/>
          <w:szCs w:val="28"/>
        </w:rPr>
        <w:t>флебометров</w:t>
      </w:r>
      <w:proofErr w:type="spellEnd"/>
      <w:r w:rsidRPr="001C5604">
        <w:rPr>
          <w:sz w:val="28"/>
          <w:szCs w:val="28"/>
        </w:rPr>
        <w:t xml:space="preserve">, </w:t>
      </w:r>
      <w:proofErr w:type="spellStart"/>
      <w:r w:rsidRPr="001C5604">
        <w:rPr>
          <w:sz w:val="28"/>
          <w:szCs w:val="28"/>
        </w:rPr>
        <w:t>флебоосциллометров</w:t>
      </w:r>
      <w:proofErr w:type="spellEnd"/>
      <w:r w:rsidRPr="001C5604">
        <w:rPr>
          <w:sz w:val="28"/>
          <w:szCs w:val="28"/>
        </w:rPr>
        <w:t>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lastRenderedPageBreak/>
        <w:t>Путем осмотра определяют степень наполнения и пульсацию поверхностных артерий.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Путем пальпации определяют ритм, частоту, качество пульса, величину и форму пульсовой волны, напряжение артериальной стенки. Артериальное давление измеряют в миллиметрах ртутного столба. </w:t>
      </w:r>
      <w:proofErr w:type="gramStart"/>
      <w:r w:rsidRPr="001C5604">
        <w:rPr>
          <w:sz w:val="28"/>
          <w:szCs w:val="28"/>
        </w:rPr>
        <w:t>Венозное</w:t>
      </w:r>
      <w:proofErr w:type="gramEnd"/>
      <w:r w:rsidRPr="001C5604">
        <w:rPr>
          <w:sz w:val="28"/>
          <w:szCs w:val="28"/>
        </w:rPr>
        <w:t xml:space="preserve"> – в миллиметрах водяного столба.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7 </w:t>
      </w:r>
      <w:r w:rsidRPr="001C5604">
        <w:rPr>
          <w:sz w:val="28"/>
          <w:szCs w:val="28"/>
        </w:rPr>
        <w:t xml:space="preserve"> Функциональные пробы основаны на оценке реакции со стороны сердечно – сосудистой системы на определенную нагрузку. Используют пробу с 10-минутной нагрузкой (по Г.В. </w:t>
      </w:r>
      <w:proofErr w:type="spellStart"/>
      <w:r w:rsidRPr="001C5604">
        <w:rPr>
          <w:sz w:val="28"/>
          <w:szCs w:val="28"/>
        </w:rPr>
        <w:t>Домрачеву</w:t>
      </w:r>
      <w:proofErr w:type="spellEnd"/>
      <w:r w:rsidRPr="001C5604">
        <w:rPr>
          <w:sz w:val="28"/>
          <w:szCs w:val="28"/>
        </w:rPr>
        <w:t xml:space="preserve">), пробу на возбудимость и </w:t>
      </w:r>
      <w:proofErr w:type="spellStart"/>
      <w:r w:rsidRPr="001C5604">
        <w:rPr>
          <w:sz w:val="28"/>
          <w:szCs w:val="28"/>
        </w:rPr>
        <w:t>аускультационные</w:t>
      </w:r>
      <w:proofErr w:type="spellEnd"/>
      <w:r w:rsidRPr="001C5604">
        <w:rPr>
          <w:sz w:val="28"/>
          <w:szCs w:val="28"/>
        </w:rPr>
        <w:t xml:space="preserve"> пробы с апноэ. </w:t>
      </w:r>
    </w:p>
    <w:p w:rsidR="0056215F" w:rsidRPr="001C5604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Литература:  1,с. 55-111; 2,с. 89-156; 3,с. 35-64.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 xml:space="preserve">                 Контрольные вопросы: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 xml:space="preserve">1 Схема исследования </w:t>
      </w:r>
      <w:proofErr w:type="gramStart"/>
      <w:r w:rsidRPr="001C5604"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 w:rsidRPr="001C5604">
        <w:rPr>
          <w:rFonts w:ascii="Times New Roman" w:eastAsia="Times New Roman" w:hAnsi="Times New Roman" w:cs="Times New Roman"/>
          <w:sz w:val="28"/>
          <w:szCs w:val="28"/>
        </w:rPr>
        <w:t xml:space="preserve"> системы.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>2 Исследование сердечного толчка у животных.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>3 Метод перкуссии области сердца.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>4 Аускультация сердца.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>5 Характеристика тонов сердца.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>6 Специальные методы исследования сердца.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>7 Исследование артерий.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>8 Исследование вен.</w:t>
      </w:r>
    </w:p>
    <w:p w:rsidR="0056215F" w:rsidRPr="001C5604" w:rsidRDefault="0056215F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604">
        <w:rPr>
          <w:rFonts w:ascii="Times New Roman" w:eastAsia="Times New Roman" w:hAnsi="Times New Roman" w:cs="Times New Roman"/>
          <w:sz w:val="28"/>
          <w:szCs w:val="28"/>
        </w:rPr>
        <w:t>9 Суть функциональных проб, виды.</w:t>
      </w:r>
    </w:p>
    <w:p w:rsidR="00B55D2C" w:rsidRDefault="00B55D2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54C" w:rsidRPr="001C5604" w:rsidRDefault="0070254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lastRenderedPageBreak/>
        <w:t>Тема 3:  Исследование дыхательной системы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Цель: ознакомиться с планом и методами исследования дыхательной системы.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План: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 1 План исследования дыхательной системы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2 Исследование верхнего отдела дыхательных путей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3 Исследование грудной клетки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4  Специальные методы исследования и функциональные методы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1 </w:t>
      </w:r>
      <w:r w:rsidRPr="001C5604">
        <w:rPr>
          <w:sz w:val="28"/>
          <w:szCs w:val="28"/>
        </w:rPr>
        <w:t xml:space="preserve">План клинического исследования системы дыхания такой: носовая полость, придаточные полости носа, гортань, трахея, щитовидная железа, грудная клетка в области легких. </w:t>
      </w:r>
      <w:proofErr w:type="gramStart"/>
      <w:r w:rsidRPr="001C5604">
        <w:rPr>
          <w:sz w:val="28"/>
          <w:szCs w:val="28"/>
        </w:rPr>
        <w:t xml:space="preserve">Применяют как основные клинические методы – осмотр, пальпацию, перкуссию, аускультацию, так и дополнительные – рентгеноскопию, рентгенографию, риноскопию, ларингоскопию, </w:t>
      </w:r>
      <w:proofErr w:type="spellStart"/>
      <w:r w:rsidRPr="001C5604">
        <w:rPr>
          <w:sz w:val="28"/>
          <w:szCs w:val="28"/>
        </w:rPr>
        <w:t>трахео</w:t>
      </w:r>
      <w:proofErr w:type="spellEnd"/>
      <w:r w:rsidRPr="001C5604">
        <w:rPr>
          <w:sz w:val="28"/>
          <w:szCs w:val="28"/>
        </w:rPr>
        <w:t xml:space="preserve"> – и бронхоскопию, флюорографию, </w:t>
      </w:r>
      <w:proofErr w:type="spellStart"/>
      <w:r w:rsidRPr="001C5604">
        <w:rPr>
          <w:sz w:val="28"/>
          <w:szCs w:val="28"/>
        </w:rPr>
        <w:t>рино</w:t>
      </w:r>
      <w:proofErr w:type="spellEnd"/>
      <w:r w:rsidRPr="001C5604">
        <w:rPr>
          <w:sz w:val="28"/>
          <w:szCs w:val="28"/>
        </w:rPr>
        <w:t xml:space="preserve"> – пневмографию, лабораторные анализы крови, мочи, носовых истечений, мокроты, содержимого </w:t>
      </w:r>
      <w:proofErr w:type="spellStart"/>
      <w:r w:rsidRPr="001C5604">
        <w:rPr>
          <w:sz w:val="28"/>
          <w:szCs w:val="28"/>
        </w:rPr>
        <w:t>пунктата</w:t>
      </w:r>
      <w:proofErr w:type="spellEnd"/>
      <w:r w:rsidRPr="001C5604">
        <w:rPr>
          <w:sz w:val="28"/>
          <w:szCs w:val="28"/>
        </w:rPr>
        <w:t xml:space="preserve"> грудной клетки. </w:t>
      </w:r>
      <w:proofErr w:type="gramEnd"/>
    </w:p>
    <w:p w:rsidR="00B55D2C" w:rsidRPr="001C5604" w:rsidRDefault="00B55D2C" w:rsidP="0070254C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2 </w:t>
      </w:r>
      <w:r w:rsidRPr="001C5604">
        <w:rPr>
          <w:sz w:val="28"/>
          <w:szCs w:val="28"/>
        </w:rPr>
        <w:t xml:space="preserve">При исследовании верхнего отдела дыхательных путей исследуют ноздри (их форму, контуры, симметричность), носовую полость, выдыхаемый воздух, носовые истечения (оценивают количество, время появления, общий вид, наличие примесей </w:t>
      </w:r>
      <w:proofErr w:type="gramStart"/>
      <w:r w:rsidRPr="001C5604">
        <w:rPr>
          <w:sz w:val="28"/>
          <w:szCs w:val="28"/>
        </w:rPr>
        <w:t>-г</w:t>
      </w:r>
      <w:proofErr w:type="gramEnd"/>
      <w:r w:rsidRPr="001C5604">
        <w:rPr>
          <w:sz w:val="28"/>
          <w:szCs w:val="28"/>
        </w:rPr>
        <w:t xml:space="preserve">ноя, крови, фибрина, </w:t>
      </w:r>
      <w:proofErr w:type="spellStart"/>
      <w:r w:rsidRPr="001C5604">
        <w:rPr>
          <w:sz w:val="28"/>
          <w:szCs w:val="28"/>
        </w:rPr>
        <w:t>лохий</w:t>
      </w:r>
      <w:proofErr w:type="spellEnd"/>
      <w:r w:rsidRPr="001C5604">
        <w:rPr>
          <w:sz w:val="28"/>
          <w:szCs w:val="28"/>
        </w:rPr>
        <w:t>-, од</w:t>
      </w:r>
      <w:r w:rsidRPr="001C5604">
        <w:rPr>
          <w:sz w:val="28"/>
          <w:szCs w:val="28"/>
        </w:rPr>
        <w:softHyphen/>
        <w:t xml:space="preserve">носторонние истечения или двусторонние), придаточные полости, воздухоносные мешки, гортань, трахею, щитовидную железу, </w:t>
      </w:r>
      <w:r w:rsidRPr="001C5604">
        <w:rPr>
          <w:rStyle w:val="BodytextBold"/>
          <w:rFonts w:eastAsia="Arial"/>
          <w:sz w:val="28"/>
          <w:szCs w:val="28"/>
        </w:rPr>
        <w:t>кашель (</w:t>
      </w:r>
      <w:r w:rsidRPr="001C5604">
        <w:rPr>
          <w:sz w:val="28"/>
          <w:szCs w:val="28"/>
        </w:rPr>
        <w:t>сильный и слабый, частый и редкий, про</w:t>
      </w:r>
      <w:r w:rsidRPr="001C5604">
        <w:rPr>
          <w:sz w:val="28"/>
          <w:szCs w:val="28"/>
        </w:rPr>
        <w:softHyphen/>
        <w:t>должительный и кратковременный, болезненный и безболезнен</w:t>
      </w:r>
      <w:r w:rsidRPr="001C5604">
        <w:rPr>
          <w:sz w:val="28"/>
          <w:szCs w:val="28"/>
        </w:rPr>
        <w:softHyphen/>
        <w:t>ный, сухой и влажный).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>3</w:t>
      </w:r>
      <w:proofErr w:type="gramStart"/>
      <w:r w:rsidRPr="001C5604">
        <w:rPr>
          <w:b/>
          <w:sz w:val="28"/>
          <w:szCs w:val="28"/>
        </w:rPr>
        <w:t xml:space="preserve"> </w:t>
      </w:r>
      <w:r w:rsidRPr="001C5604">
        <w:rPr>
          <w:sz w:val="28"/>
          <w:szCs w:val="28"/>
        </w:rPr>
        <w:t xml:space="preserve"> И</w:t>
      </w:r>
      <w:proofErr w:type="gramEnd"/>
      <w:r w:rsidRPr="001C5604">
        <w:rPr>
          <w:sz w:val="28"/>
          <w:szCs w:val="28"/>
        </w:rPr>
        <w:t xml:space="preserve">спользуют основные и специальные методы исследования. 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При осмотре устанавливают форму и подвижность грудной клетки, дыхательные движения</w:t>
      </w:r>
      <w:proofErr w:type="gramStart"/>
      <w:r w:rsidRPr="001C5604">
        <w:rPr>
          <w:sz w:val="28"/>
          <w:szCs w:val="28"/>
        </w:rPr>
        <w:t xml:space="preserve"> ,</w:t>
      </w:r>
      <w:proofErr w:type="gramEnd"/>
      <w:r w:rsidRPr="001C5604">
        <w:rPr>
          <w:sz w:val="28"/>
          <w:szCs w:val="28"/>
        </w:rPr>
        <w:t>тип дыхания, ритм дыхательных, глубину (силу) дыхательных движений, наличие одышки 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>Частоту дыхания</w:t>
      </w:r>
      <w:r w:rsidRPr="001C5604">
        <w:rPr>
          <w:sz w:val="28"/>
          <w:szCs w:val="28"/>
        </w:rPr>
        <w:t xml:space="preserve"> определяют, подсчитывая дыхательные движения за определенное время (1, 2, 3 мин). Изменение частоты дыхания проявляется в виде учащения (</w:t>
      </w:r>
      <w:proofErr w:type="spellStart"/>
      <w:r w:rsidRPr="001C5604">
        <w:rPr>
          <w:sz w:val="28"/>
          <w:szCs w:val="28"/>
        </w:rPr>
        <w:t>полипноэ</w:t>
      </w:r>
      <w:proofErr w:type="spellEnd"/>
      <w:r w:rsidRPr="001C5604">
        <w:rPr>
          <w:sz w:val="28"/>
          <w:szCs w:val="28"/>
        </w:rPr>
        <w:t xml:space="preserve">) и </w:t>
      </w:r>
      <w:proofErr w:type="spellStart"/>
      <w:r w:rsidRPr="001C5604">
        <w:rPr>
          <w:sz w:val="28"/>
          <w:szCs w:val="28"/>
        </w:rPr>
        <w:t>урежения</w:t>
      </w:r>
      <w:proofErr w:type="spellEnd"/>
      <w:r w:rsidRPr="001C5604">
        <w:rPr>
          <w:sz w:val="28"/>
          <w:szCs w:val="28"/>
        </w:rPr>
        <w:t xml:space="preserve"> (</w:t>
      </w:r>
      <w:proofErr w:type="spellStart"/>
      <w:r w:rsidRPr="001C5604">
        <w:rPr>
          <w:sz w:val="28"/>
          <w:szCs w:val="28"/>
        </w:rPr>
        <w:t>олигопноэ</w:t>
      </w:r>
      <w:proofErr w:type="spellEnd"/>
      <w:r w:rsidRPr="001C5604">
        <w:rPr>
          <w:sz w:val="28"/>
          <w:szCs w:val="28"/>
        </w:rPr>
        <w:t>).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i/>
          <w:sz w:val="28"/>
          <w:szCs w:val="28"/>
        </w:rPr>
      </w:pPr>
      <w:r w:rsidRPr="001C5604">
        <w:rPr>
          <w:i/>
          <w:sz w:val="28"/>
          <w:szCs w:val="28"/>
        </w:rPr>
        <w:t>Ритм дыхания: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1C5604">
        <w:rPr>
          <w:rStyle w:val="BodytextSpacing2pt"/>
          <w:sz w:val="28"/>
          <w:szCs w:val="28"/>
        </w:rPr>
        <w:t>Саккадированное</w:t>
      </w:r>
      <w:proofErr w:type="spellEnd"/>
      <w:r w:rsidRPr="001C5604">
        <w:rPr>
          <w:rStyle w:val="BodytextSpacing2pt"/>
          <w:sz w:val="28"/>
          <w:szCs w:val="28"/>
        </w:rPr>
        <w:t xml:space="preserve"> (прерывистое) дыхание — </w:t>
      </w:r>
      <w:r w:rsidRPr="001C5604">
        <w:rPr>
          <w:sz w:val="28"/>
          <w:szCs w:val="28"/>
        </w:rPr>
        <w:t>нарушение ритма, при котором вдох или выдох или обе фазы ды</w:t>
      </w:r>
      <w:r w:rsidRPr="001C5604">
        <w:rPr>
          <w:sz w:val="28"/>
          <w:szCs w:val="28"/>
        </w:rPr>
        <w:softHyphen/>
        <w:t>хания протекают толчкообразно.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rStyle w:val="BodytextSpacing2pt"/>
          <w:sz w:val="28"/>
          <w:szCs w:val="28"/>
        </w:rPr>
        <w:t xml:space="preserve">Дыхание </w:t>
      </w:r>
      <w:proofErr w:type="spellStart"/>
      <w:r w:rsidRPr="001C5604">
        <w:rPr>
          <w:rStyle w:val="BodytextSpacing2pt"/>
          <w:sz w:val="28"/>
          <w:szCs w:val="28"/>
        </w:rPr>
        <w:t>Чейна</w:t>
      </w:r>
      <w:proofErr w:type="spellEnd"/>
      <w:r w:rsidRPr="001C5604">
        <w:rPr>
          <w:rStyle w:val="BodytextSpacing2pt"/>
          <w:sz w:val="28"/>
          <w:szCs w:val="28"/>
        </w:rPr>
        <w:t xml:space="preserve"> — Стокса</w:t>
      </w:r>
      <w:r w:rsidRPr="001C5604">
        <w:rPr>
          <w:sz w:val="28"/>
          <w:szCs w:val="28"/>
        </w:rPr>
        <w:t xml:space="preserve"> характеризуется периодич</w:t>
      </w:r>
      <w:r w:rsidRPr="001C5604">
        <w:rPr>
          <w:sz w:val="28"/>
          <w:szCs w:val="28"/>
        </w:rPr>
        <w:softHyphen/>
        <w:t>ностью дыхательных движений, между которыми возникают пау</w:t>
      </w:r>
      <w:r w:rsidRPr="001C5604">
        <w:rPr>
          <w:sz w:val="28"/>
          <w:szCs w:val="28"/>
        </w:rPr>
        <w:softHyphen/>
        <w:t>зы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rStyle w:val="BodytextSpacing2pt"/>
          <w:sz w:val="28"/>
          <w:szCs w:val="28"/>
        </w:rPr>
        <w:t xml:space="preserve">Дыхание </w:t>
      </w:r>
      <w:proofErr w:type="spellStart"/>
      <w:r w:rsidRPr="001C5604">
        <w:rPr>
          <w:rStyle w:val="BodytextSpacing2pt"/>
          <w:sz w:val="28"/>
          <w:szCs w:val="28"/>
        </w:rPr>
        <w:t>Биота</w:t>
      </w:r>
      <w:proofErr w:type="spellEnd"/>
      <w:r w:rsidRPr="001C5604">
        <w:rPr>
          <w:rStyle w:val="BodytextSpacing2pt"/>
          <w:sz w:val="28"/>
          <w:szCs w:val="28"/>
        </w:rPr>
        <w:t xml:space="preserve"> —</w:t>
      </w:r>
      <w:r w:rsidRPr="001C5604">
        <w:rPr>
          <w:sz w:val="28"/>
          <w:szCs w:val="28"/>
        </w:rPr>
        <w:t xml:space="preserve"> изменение дыхательного ритма, при котором нормальные дыхательные движения прерываются пауза</w:t>
      </w:r>
      <w:r w:rsidRPr="001C5604">
        <w:rPr>
          <w:sz w:val="28"/>
          <w:szCs w:val="28"/>
        </w:rPr>
        <w:softHyphen/>
        <w:t>ми от нескольких секунд до 1 мин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rStyle w:val="BodytextSpacing2pt"/>
          <w:sz w:val="28"/>
          <w:szCs w:val="28"/>
        </w:rPr>
        <w:t xml:space="preserve">Большое дыхание </w:t>
      </w:r>
      <w:proofErr w:type="spellStart"/>
      <w:r w:rsidRPr="001C5604">
        <w:rPr>
          <w:rStyle w:val="BodytextSpacing2pt"/>
          <w:sz w:val="28"/>
          <w:szCs w:val="28"/>
        </w:rPr>
        <w:t>Куссмауля</w:t>
      </w:r>
      <w:proofErr w:type="spellEnd"/>
      <w:r w:rsidRPr="001C5604">
        <w:rPr>
          <w:sz w:val="28"/>
          <w:szCs w:val="28"/>
        </w:rPr>
        <w:t xml:space="preserve"> проявляется углублением и растянутостью фаз вдоха и выдоха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1C5604">
        <w:rPr>
          <w:rStyle w:val="BodytextSpacing2pt"/>
          <w:sz w:val="28"/>
          <w:szCs w:val="28"/>
        </w:rPr>
        <w:lastRenderedPageBreak/>
        <w:t>Диссоциированное</w:t>
      </w:r>
      <w:proofErr w:type="spellEnd"/>
      <w:r w:rsidRPr="001C5604">
        <w:rPr>
          <w:rStyle w:val="BodytextSpacing2pt"/>
          <w:sz w:val="28"/>
          <w:szCs w:val="28"/>
        </w:rPr>
        <w:t xml:space="preserve"> дыхание </w:t>
      </w:r>
      <w:proofErr w:type="spellStart"/>
      <w:r w:rsidRPr="001C5604">
        <w:rPr>
          <w:rStyle w:val="BodytextSpacing2pt"/>
          <w:sz w:val="28"/>
          <w:szCs w:val="28"/>
        </w:rPr>
        <w:t>Грокко</w:t>
      </w:r>
      <w:proofErr w:type="spellEnd"/>
      <w:r w:rsidRPr="001C5604">
        <w:rPr>
          <w:sz w:val="28"/>
          <w:szCs w:val="28"/>
        </w:rPr>
        <w:t xml:space="preserve"> возникает вследствие расстройств координационной функции дыхательно</w:t>
      </w:r>
      <w:r w:rsidRPr="001C5604">
        <w:rPr>
          <w:sz w:val="28"/>
          <w:szCs w:val="28"/>
        </w:rPr>
        <w:softHyphen/>
        <w:t xml:space="preserve">го центра, в </w:t>
      </w:r>
      <w:proofErr w:type="gramStart"/>
      <w:r w:rsidRPr="001C5604">
        <w:rPr>
          <w:sz w:val="28"/>
          <w:szCs w:val="28"/>
        </w:rPr>
        <w:t>связи</w:t>
      </w:r>
      <w:proofErr w:type="gramEnd"/>
      <w:r w:rsidRPr="001C5604">
        <w:rPr>
          <w:sz w:val="28"/>
          <w:szCs w:val="28"/>
        </w:rPr>
        <w:t xml:space="preserve"> с чем нарушается слаженная работа дыхатель</w:t>
      </w:r>
      <w:r w:rsidRPr="001C5604">
        <w:rPr>
          <w:sz w:val="28"/>
          <w:szCs w:val="28"/>
        </w:rPr>
        <w:softHyphen/>
        <w:t>ных мышц и диафрагмы</w:t>
      </w:r>
    </w:p>
    <w:p w:rsidR="00B55D2C" w:rsidRPr="001C5604" w:rsidRDefault="00B55D2C" w:rsidP="0070254C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1C5604">
        <w:rPr>
          <w:rStyle w:val="BodytextSpacing2pt"/>
          <w:sz w:val="28"/>
          <w:szCs w:val="28"/>
        </w:rPr>
        <w:t>Асимметрия дыхательных движений</w:t>
      </w:r>
      <w:r w:rsidRPr="001C5604">
        <w:rPr>
          <w:sz w:val="28"/>
          <w:szCs w:val="28"/>
        </w:rPr>
        <w:t xml:space="preserve"> проявля</w:t>
      </w:r>
      <w:r w:rsidRPr="001C5604">
        <w:rPr>
          <w:sz w:val="28"/>
          <w:szCs w:val="28"/>
        </w:rPr>
        <w:softHyphen/>
        <w:t>ется увеличением или уменьшением объема и амплитуды движе</w:t>
      </w:r>
      <w:r w:rsidRPr="001C5604">
        <w:rPr>
          <w:sz w:val="28"/>
          <w:szCs w:val="28"/>
        </w:rPr>
        <w:softHyphen/>
        <w:t>ний одной половины грудной клетки.</w:t>
      </w:r>
    </w:p>
    <w:p w:rsidR="00B55D2C" w:rsidRPr="001C5604" w:rsidRDefault="00B55D2C" w:rsidP="0070254C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1C5604">
        <w:rPr>
          <w:rStyle w:val="BodytextBoldItalic"/>
          <w:rFonts w:eastAsia="Arial"/>
          <w:sz w:val="28"/>
          <w:szCs w:val="28"/>
        </w:rPr>
        <w:t>Тип дыхания.</w:t>
      </w:r>
      <w:r w:rsidRPr="001C5604">
        <w:rPr>
          <w:sz w:val="28"/>
          <w:szCs w:val="28"/>
        </w:rPr>
        <w:t xml:space="preserve"> Он может быть грудным (костальным, реберным), брюшным (абдоминальным), смешанным (костально-абдоми</w:t>
      </w:r>
      <w:r w:rsidRPr="001C5604">
        <w:rPr>
          <w:sz w:val="28"/>
          <w:szCs w:val="28"/>
        </w:rPr>
        <w:softHyphen/>
        <w:t>нальным).</w:t>
      </w:r>
    </w:p>
    <w:p w:rsidR="00B55D2C" w:rsidRPr="001C5604" w:rsidRDefault="00B55D2C" w:rsidP="0070254C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1C5604">
        <w:rPr>
          <w:rStyle w:val="BodytextBold"/>
          <w:rFonts w:eastAsia="Sylfaen"/>
          <w:sz w:val="28"/>
          <w:szCs w:val="28"/>
        </w:rPr>
        <w:t>Одышка.</w:t>
      </w:r>
      <w:r w:rsidRPr="001C5604">
        <w:rPr>
          <w:sz w:val="28"/>
          <w:szCs w:val="28"/>
        </w:rPr>
        <w:t xml:space="preserve"> Возникает при нарушении внешнего и внутреннего дыхания.</w:t>
      </w:r>
    </w:p>
    <w:p w:rsidR="00B55D2C" w:rsidRPr="001C5604" w:rsidRDefault="00B55D2C" w:rsidP="0070254C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1C5604">
        <w:rPr>
          <w:sz w:val="28"/>
          <w:szCs w:val="28"/>
        </w:rPr>
        <w:t>Различают инспираторную, экспираторную и инспираторно-экспираторную (смешанную) одышки.</w:t>
      </w:r>
    </w:p>
    <w:p w:rsidR="00B55D2C" w:rsidRPr="001C5604" w:rsidRDefault="00B55D2C" w:rsidP="0070254C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1C5604">
        <w:rPr>
          <w:rStyle w:val="BodytextBold"/>
          <w:sz w:val="28"/>
          <w:szCs w:val="28"/>
        </w:rPr>
        <w:t>Пальпацией грудной клетки.</w:t>
      </w:r>
      <w:r w:rsidRPr="001C5604">
        <w:rPr>
          <w:sz w:val="28"/>
          <w:szCs w:val="28"/>
        </w:rPr>
        <w:t xml:space="preserve"> </w:t>
      </w:r>
      <w:proofErr w:type="gramStart"/>
      <w:r w:rsidRPr="001C5604">
        <w:rPr>
          <w:sz w:val="28"/>
          <w:szCs w:val="28"/>
        </w:rPr>
        <w:t>Устанавливают повышение темпера</w:t>
      </w:r>
      <w:r w:rsidRPr="001C5604">
        <w:rPr>
          <w:sz w:val="28"/>
          <w:szCs w:val="28"/>
        </w:rPr>
        <w:softHyphen/>
        <w:t>туры, чувствительности, изменение консистенции, формы, выяв</w:t>
      </w:r>
      <w:r w:rsidRPr="001C5604">
        <w:rPr>
          <w:sz w:val="28"/>
          <w:szCs w:val="28"/>
        </w:rPr>
        <w:softHyphen/>
        <w:t>ляют «осязаемые» шумы, вибрации грудной стенки.</w:t>
      </w:r>
      <w:proofErr w:type="gramEnd"/>
    </w:p>
    <w:p w:rsidR="00B55D2C" w:rsidRPr="001C5604" w:rsidRDefault="00B55D2C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Перкуссию применяют: длительную, инструментальную, топографическую,   сравнительную.</w:t>
      </w:r>
    </w:p>
    <w:p w:rsidR="00B55D2C" w:rsidRPr="001C5604" w:rsidRDefault="00B55D2C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При патологических процессах: различают  увеличение и уменьшение границ легких, тупой, притупленный, тимпанический, коробочный, звук треснутого горшка, металлический.</w:t>
      </w:r>
    </w:p>
    <w:p w:rsidR="00B55D2C" w:rsidRPr="001C5604" w:rsidRDefault="00B55D2C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Методом аускультации выслушивают основные дыхательные  шумы – </w:t>
      </w:r>
      <w:proofErr w:type="gramStart"/>
      <w:r w:rsidRPr="001C5604">
        <w:rPr>
          <w:sz w:val="28"/>
          <w:szCs w:val="28"/>
        </w:rPr>
        <w:t>везикулярное</w:t>
      </w:r>
      <w:proofErr w:type="gramEnd"/>
      <w:r w:rsidRPr="001C5604">
        <w:rPr>
          <w:sz w:val="28"/>
          <w:szCs w:val="28"/>
        </w:rPr>
        <w:t>, бронхиальное. Диагностическое значение имеет усиление везикулярного дыхания, жесткое дыхание</w:t>
      </w:r>
      <w:proofErr w:type="gramStart"/>
      <w:r w:rsidRPr="001C5604">
        <w:rPr>
          <w:sz w:val="28"/>
          <w:szCs w:val="28"/>
        </w:rPr>
        <w:t xml:space="preserve"> ,</w:t>
      </w:r>
      <w:proofErr w:type="gramEnd"/>
      <w:r w:rsidRPr="001C5604">
        <w:rPr>
          <w:sz w:val="28"/>
          <w:szCs w:val="28"/>
        </w:rPr>
        <w:t xml:space="preserve"> пестрое дыхание, ослабление везикулярных шумов. К дополнительным дыхательным шумам относят хрипы, кре</w:t>
      </w:r>
      <w:r w:rsidRPr="001C5604">
        <w:rPr>
          <w:sz w:val="28"/>
          <w:szCs w:val="28"/>
        </w:rPr>
        <w:softHyphen/>
        <w:t>питацию, шум трения плевры, шум плеска в плевральной полос</w:t>
      </w:r>
      <w:r w:rsidRPr="001C5604">
        <w:rPr>
          <w:sz w:val="28"/>
          <w:szCs w:val="28"/>
        </w:rPr>
        <w:softHyphen/>
        <w:t xml:space="preserve">ти, а также шум легочной фистулы.   </w:t>
      </w:r>
    </w:p>
    <w:p w:rsidR="00B55D2C" w:rsidRPr="001C5604" w:rsidRDefault="00B55D2C" w:rsidP="0070254C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4  </w:t>
      </w:r>
      <w:r w:rsidRPr="001C5604">
        <w:rPr>
          <w:sz w:val="28"/>
          <w:szCs w:val="28"/>
        </w:rPr>
        <w:t xml:space="preserve"> </w:t>
      </w:r>
      <w:proofErr w:type="spellStart"/>
      <w:r w:rsidRPr="001C5604">
        <w:rPr>
          <w:sz w:val="28"/>
          <w:szCs w:val="28"/>
        </w:rPr>
        <w:t>Плегафония</w:t>
      </w:r>
      <w:proofErr w:type="spellEnd"/>
      <w:r w:rsidRPr="001C5604">
        <w:rPr>
          <w:sz w:val="28"/>
          <w:szCs w:val="28"/>
        </w:rPr>
        <w:t xml:space="preserve"> (трахеальная перкуссия) – метод, в основе которого лежит изменения звукопроводности пораженных тканей органа. Это комбинация двух методов: перкусс</w:t>
      </w:r>
      <w:proofErr w:type="gramStart"/>
      <w:r w:rsidRPr="001C5604">
        <w:rPr>
          <w:sz w:val="28"/>
          <w:szCs w:val="28"/>
        </w:rPr>
        <w:t>ии и ау</w:t>
      </w:r>
      <w:proofErr w:type="gramEnd"/>
      <w:r w:rsidRPr="001C5604">
        <w:rPr>
          <w:sz w:val="28"/>
          <w:szCs w:val="28"/>
        </w:rPr>
        <w:t>скультации.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1C5604">
        <w:rPr>
          <w:sz w:val="28"/>
          <w:szCs w:val="28"/>
        </w:rPr>
        <w:t>Торакоцентоз</w:t>
      </w:r>
      <w:proofErr w:type="spellEnd"/>
      <w:r w:rsidRPr="001C5604">
        <w:rPr>
          <w:sz w:val="28"/>
          <w:szCs w:val="28"/>
        </w:rPr>
        <w:t xml:space="preserve"> – пробный прокол  грудной клетки с лечебной и диагностической целью.</w:t>
      </w:r>
    </w:p>
    <w:p w:rsidR="00B55D2C" w:rsidRPr="001C5604" w:rsidRDefault="00B55D2C" w:rsidP="0070254C">
      <w:pPr>
        <w:pStyle w:val="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1C5604">
        <w:rPr>
          <w:rStyle w:val="BodytextBold"/>
          <w:sz w:val="28"/>
          <w:szCs w:val="28"/>
        </w:rPr>
        <w:t>Пневмография.</w:t>
      </w:r>
      <w:r w:rsidRPr="001C5604">
        <w:rPr>
          <w:sz w:val="28"/>
          <w:szCs w:val="28"/>
        </w:rPr>
        <w:t xml:space="preserve"> Это графическая запись дыхательных движений грудной клетки механическими и электрическими (</w:t>
      </w:r>
      <w:proofErr w:type="spellStart"/>
      <w:r w:rsidRPr="001C5604">
        <w:rPr>
          <w:sz w:val="28"/>
          <w:szCs w:val="28"/>
        </w:rPr>
        <w:t>импедансными</w:t>
      </w:r>
      <w:proofErr w:type="spellEnd"/>
      <w:r w:rsidRPr="001C5604">
        <w:rPr>
          <w:sz w:val="28"/>
          <w:szCs w:val="28"/>
        </w:rPr>
        <w:t>) пневмографами.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Функциональный метод исследования – проба прогонкой легкой рысью (по А.Г. </w:t>
      </w:r>
      <w:proofErr w:type="spellStart"/>
      <w:r w:rsidRPr="001C5604">
        <w:rPr>
          <w:sz w:val="28"/>
          <w:szCs w:val="28"/>
        </w:rPr>
        <w:t>Сизинцову</w:t>
      </w:r>
      <w:proofErr w:type="spellEnd"/>
      <w:r w:rsidRPr="001C5604">
        <w:rPr>
          <w:sz w:val="28"/>
          <w:szCs w:val="28"/>
        </w:rPr>
        <w:t>), проба с задержкой дыхания.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Литература: 1,с. 118-142; 2,с. 164-207; 3,с. 68-94.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        Контрольные вопросы: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 План исследования дыхательной системы.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2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акие методы применяют для исследования дыхательной системы?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3 Составляющие исследования верхних дыхательных путей?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4</w:t>
      </w:r>
      <w:proofErr w:type="gramStart"/>
      <w:r w:rsidRPr="001C5604">
        <w:rPr>
          <w:sz w:val="28"/>
          <w:szCs w:val="28"/>
        </w:rPr>
        <w:t xml:space="preserve"> П</w:t>
      </w:r>
      <w:proofErr w:type="gramEnd"/>
      <w:r w:rsidRPr="001C5604">
        <w:rPr>
          <w:sz w:val="28"/>
          <w:szCs w:val="28"/>
        </w:rPr>
        <w:t>о каким показателям исследуют кашель?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5 Что определяют методом осмотра при исследовании грудной клетки?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6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акие типы дыхания вы знаете?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7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акие изменения ритма дыхания вы знаете?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8 Понятие одышка, виды и характеристики ее.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lastRenderedPageBreak/>
        <w:t>9 Перкуссия грудной клетки, виды, звуки.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10 Метод аускультации грудной клетки?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11 Побочные дыхательные шумы, виды?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12 </w:t>
      </w:r>
      <w:proofErr w:type="spellStart"/>
      <w:r w:rsidRPr="001C5604">
        <w:rPr>
          <w:sz w:val="28"/>
          <w:szCs w:val="28"/>
        </w:rPr>
        <w:t>Плегафония</w:t>
      </w:r>
      <w:proofErr w:type="spellEnd"/>
      <w:r w:rsidRPr="001C5604">
        <w:rPr>
          <w:sz w:val="28"/>
          <w:szCs w:val="28"/>
        </w:rPr>
        <w:t>, суть, диагностическое значение.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13 </w:t>
      </w:r>
      <w:proofErr w:type="spellStart"/>
      <w:r w:rsidRPr="001C5604">
        <w:rPr>
          <w:sz w:val="28"/>
          <w:szCs w:val="28"/>
        </w:rPr>
        <w:t>Торакоцентез</w:t>
      </w:r>
      <w:proofErr w:type="spellEnd"/>
      <w:r w:rsidRPr="001C5604">
        <w:rPr>
          <w:sz w:val="28"/>
          <w:szCs w:val="28"/>
        </w:rPr>
        <w:t>, его диагностическое значение.</w:t>
      </w:r>
    </w:p>
    <w:p w:rsidR="00B55D2C" w:rsidRPr="001C5604" w:rsidRDefault="00B55D2C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14 Функциональные исследования дыхательной системы.</w:t>
      </w:r>
    </w:p>
    <w:p w:rsidR="00B55D2C" w:rsidRPr="001C5604" w:rsidRDefault="00B55D2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D2C" w:rsidRPr="001C5604" w:rsidRDefault="00B55D2C" w:rsidP="0070254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15F" w:rsidRDefault="0056215F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70254C" w:rsidRDefault="0070254C" w:rsidP="0070254C">
      <w:pPr>
        <w:pStyle w:val="a3"/>
        <w:tabs>
          <w:tab w:val="left" w:pos="840"/>
        </w:tabs>
        <w:spacing w:after="0"/>
        <w:ind w:left="0" w:firstLine="567"/>
        <w:jc w:val="both"/>
        <w:rPr>
          <w:sz w:val="28"/>
          <w:szCs w:val="28"/>
        </w:rPr>
      </w:pPr>
    </w:p>
    <w:p w:rsidR="0056215F" w:rsidRPr="001C5604" w:rsidRDefault="0056215F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lastRenderedPageBreak/>
        <w:t>Тема</w:t>
      </w:r>
      <w:r w:rsidR="00B55D2C" w:rsidRPr="001C5604">
        <w:rPr>
          <w:sz w:val="28"/>
          <w:szCs w:val="28"/>
        </w:rPr>
        <w:t xml:space="preserve"> 4</w:t>
      </w:r>
      <w:r w:rsidRPr="001C5604">
        <w:rPr>
          <w:sz w:val="28"/>
          <w:szCs w:val="28"/>
        </w:rPr>
        <w:t>: Исследование пищеварительной системы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Цель:  ознакомиться с планом и методами исследования пищеварительной системы.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План: 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1 План исследования пищеварительной системы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2 Исследование приема корма и питья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3 Исследование ротовой полости, глотки, пищевода, зоба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4 Исследование живота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5 Исследование </w:t>
      </w:r>
      <w:proofErr w:type="spellStart"/>
      <w:r w:rsidRPr="001C5604">
        <w:rPr>
          <w:sz w:val="28"/>
          <w:szCs w:val="28"/>
        </w:rPr>
        <w:t>преджелудков</w:t>
      </w:r>
      <w:proofErr w:type="spellEnd"/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6  Исследование желудка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7 Исследование кишечника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          8  Дефекация и ее расстройства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</w:p>
    <w:p w:rsidR="0056215F" w:rsidRPr="001C5604" w:rsidRDefault="0056215F" w:rsidP="0070254C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1  </w:t>
      </w:r>
      <w:r w:rsidRPr="001C5604">
        <w:rPr>
          <w:sz w:val="28"/>
          <w:szCs w:val="28"/>
        </w:rPr>
        <w:t>Исследования пищеварительной системы проводят в определенной последовательности: прием корма и воды; состояния полости рта, глотки, пищевода, исследуют живот, желудок, кишечник, акт дефекации и кал, печень, ректальное исследование.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proofErr w:type="gramStart"/>
      <w:r w:rsidRPr="001C5604">
        <w:rPr>
          <w:sz w:val="28"/>
          <w:szCs w:val="28"/>
        </w:rPr>
        <w:t xml:space="preserve">При исследовании применяют общие методы – осмотр, пальпацию, аускультацию, перкуссию, термометрию и специальные – зондирование, </w:t>
      </w:r>
      <w:proofErr w:type="spellStart"/>
      <w:r w:rsidRPr="001C5604">
        <w:rPr>
          <w:sz w:val="28"/>
          <w:szCs w:val="28"/>
        </w:rPr>
        <w:t>руменографию</w:t>
      </w:r>
      <w:proofErr w:type="spellEnd"/>
      <w:r w:rsidRPr="001C5604">
        <w:rPr>
          <w:sz w:val="28"/>
          <w:szCs w:val="28"/>
        </w:rPr>
        <w:t xml:space="preserve">, гастроскопию, рентгеноскопию, рентгенографию, ректоскопию, </w:t>
      </w:r>
      <w:proofErr w:type="spellStart"/>
      <w:r w:rsidRPr="001C5604">
        <w:rPr>
          <w:sz w:val="28"/>
          <w:szCs w:val="28"/>
        </w:rPr>
        <w:t>лопароскопию</w:t>
      </w:r>
      <w:proofErr w:type="spellEnd"/>
      <w:r w:rsidRPr="001C5604">
        <w:rPr>
          <w:sz w:val="28"/>
          <w:szCs w:val="28"/>
        </w:rPr>
        <w:t xml:space="preserve">, </w:t>
      </w:r>
      <w:proofErr w:type="spellStart"/>
      <w:r w:rsidRPr="001C5604">
        <w:rPr>
          <w:sz w:val="28"/>
          <w:szCs w:val="28"/>
        </w:rPr>
        <w:t>эхотомоскопию</w:t>
      </w:r>
      <w:proofErr w:type="spellEnd"/>
      <w:r w:rsidRPr="001C5604">
        <w:rPr>
          <w:sz w:val="28"/>
          <w:szCs w:val="28"/>
        </w:rPr>
        <w:t xml:space="preserve">, пробный прокол, лабораторный анализ содержимого </w:t>
      </w:r>
      <w:proofErr w:type="spellStart"/>
      <w:r w:rsidRPr="001C5604">
        <w:rPr>
          <w:sz w:val="28"/>
          <w:szCs w:val="28"/>
        </w:rPr>
        <w:t>преджелудков</w:t>
      </w:r>
      <w:proofErr w:type="spellEnd"/>
      <w:r w:rsidRPr="001C5604">
        <w:rPr>
          <w:sz w:val="28"/>
          <w:szCs w:val="28"/>
        </w:rPr>
        <w:t>, желудка и кала.</w:t>
      </w:r>
      <w:proofErr w:type="gramEnd"/>
    </w:p>
    <w:p w:rsidR="0056215F" w:rsidRPr="001C5604" w:rsidRDefault="0056215F" w:rsidP="0070254C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2  </w:t>
      </w:r>
      <w:r w:rsidRPr="001C5604">
        <w:rPr>
          <w:sz w:val="28"/>
          <w:szCs w:val="28"/>
        </w:rPr>
        <w:t xml:space="preserve"> Аппетит – пищевое возбуждение, выражается чувством голода. Основное клиническое значение имеет отсутствие аппетита (анорексия), увеличение аппетита (булимия, полифагия) и извращение аппетита.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>Жажда</w:t>
      </w:r>
      <w:r w:rsidRPr="001C5604">
        <w:rPr>
          <w:sz w:val="28"/>
          <w:szCs w:val="28"/>
        </w:rPr>
        <w:t xml:space="preserve"> – это потребность в воде, позыв к питью. Клиническое  значение  имеет увеличение жажды (полидипсия) и уменьшение жажды (</w:t>
      </w:r>
      <w:proofErr w:type="spellStart"/>
      <w:r w:rsidRPr="001C5604">
        <w:rPr>
          <w:sz w:val="28"/>
          <w:szCs w:val="28"/>
        </w:rPr>
        <w:t>олигодипсия</w:t>
      </w:r>
      <w:proofErr w:type="spellEnd"/>
      <w:r w:rsidRPr="001C5604">
        <w:rPr>
          <w:sz w:val="28"/>
          <w:szCs w:val="28"/>
        </w:rPr>
        <w:t>).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При приеме корма и воды обращают внимание на быстроту его поедания, движения губ, нижней челюсти и языка.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>Жевание</w:t>
      </w:r>
      <w:r w:rsidRPr="001C5604">
        <w:rPr>
          <w:sz w:val="28"/>
          <w:szCs w:val="28"/>
        </w:rPr>
        <w:t xml:space="preserve"> корма имеет видовые особенности. Диагностическое значение имеет неохотное переживание, приостановление жевания, болезненное жевание, невозможность жевания, чавканье и скрежет зубами.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Возможны от незначительных расстрой</w:t>
      </w:r>
      <w:proofErr w:type="gramStart"/>
      <w:r w:rsidRPr="001C5604">
        <w:rPr>
          <w:sz w:val="28"/>
          <w:szCs w:val="28"/>
        </w:rPr>
        <w:t>ств гл</w:t>
      </w:r>
      <w:proofErr w:type="gramEnd"/>
      <w:r w:rsidRPr="001C5604">
        <w:rPr>
          <w:sz w:val="28"/>
          <w:szCs w:val="28"/>
        </w:rPr>
        <w:t>отания до полной невозможности его.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>Жвачка</w:t>
      </w:r>
      <w:r w:rsidRPr="001C5604">
        <w:rPr>
          <w:sz w:val="28"/>
          <w:szCs w:val="28"/>
        </w:rPr>
        <w:t xml:space="preserve"> – </w:t>
      </w:r>
      <w:proofErr w:type="spellStart"/>
      <w:r w:rsidRPr="001C5604">
        <w:rPr>
          <w:sz w:val="28"/>
          <w:szCs w:val="28"/>
          <w:lang w:val="en-US"/>
        </w:rPr>
        <w:t>ruminatio</w:t>
      </w:r>
      <w:proofErr w:type="spellEnd"/>
      <w:r w:rsidRPr="001C5604">
        <w:rPr>
          <w:sz w:val="28"/>
          <w:szCs w:val="28"/>
        </w:rPr>
        <w:t>. Обращают внимание на время появления его после приема корма, число жвачных  периодов в течени</w:t>
      </w:r>
      <w:proofErr w:type="gramStart"/>
      <w:r w:rsidRPr="001C5604">
        <w:rPr>
          <w:sz w:val="28"/>
          <w:szCs w:val="28"/>
        </w:rPr>
        <w:t>и</w:t>
      </w:r>
      <w:proofErr w:type="gramEnd"/>
      <w:r w:rsidRPr="001C5604">
        <w:rPr>
          <w:sz w:val="28"/>
          <w:szCs w:val="28"/>
        </w:rPr>
        <w:t xml:space="preserve"> суток, продолжительность каждого из них число жевательных движений при пережевывании одного пищевого кома.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Диагностическое значение имеет замедленная, редкая, короткая, вялая, болезненная жвачка и полное прекращение жвачки.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 xml:space="preserve">Отрыжка </w:t>
      </w:r>
      <w:r w:rsidRPr="001C5604">
        <w:rPr>
          <w:sz w:val="28"/>
          <w:szCs w:val="28"/>
        </w:rPr>
        <w:t xml:space="preserve">– </w:t>
      </w:r>
      <w:proofErr w:type="spellStart"/>
      <w:r w:rsidRPr="001C5604">
        <w:rPr>
          <w:sz w:val="28"/>
          <w:szCs w:val="28"/>
          <w:lang w:val="en-US"/>
        </w:rPr>
        <w:t>eructatio</w:t>
      </w:r>
      <w:proofErr w:type="spellEnd"/>
      <w:r w:rsidRPr="001C5604">
        <w:rPr>
          <w:sz w:val="28"/>
          <w:szCs w:val="28"/>
        </w:rPr>
        <w:t>, физиологическое звено нормального пищеварения у животных. Виды расстройства отрыжки: частая и громкая, редкая и слабая, прекращение.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Рвота – </w:t>
      </w:r>
      <w:r w:rsidRPr="001C5604">
        <w:rPr>
          <w:sz w:val="28"/>
          <w:szCs w:val="28"/>
          <w:lang w:val="en-US"/>
        </w:rPr>
        <w:t>vomitus</w:t>
      </w:r>
      <w:r w:rsidRPr="001C5604">
        <w:rPr>
          <w:sz w:val="28"/>
          <w:szCs w:val="28"/>
        </w:rPr>
        <w:t xml:space="preserve">, непроизвольное выбрасывание содержимого </w:t>
      </w:r>
      <w:proofErr w:type="spellStart"/>
      <w:r w:rsidRPr="001C5604">
        <w:rPr>
          <w:sz w:val="28"/>
          <w:szCs w:val="28"/>
        </w:rPr>
        <w:t>преджелудков</w:t>
      </w:r>
      <w:proofErr w:type="spellEnd"/>
      <w:r w:rsidRPr="001C5604">
        <w:rPr>
          <w:sz w:val="28"/>
          <w:szCs w:val="28"/>
        </w:rPr>
        <w:t xml:space="preserve"> и желудка через рот, иногда и через носовые ходы.</w:t>
      </w:r>
    </w:p>
    <w:p w:rsidR="0070254C" w:rsidRDefault="0056215F" w:rsidP="0070254C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lastRenderedPageBreak/>
        <w:t>3</w:t>
      </w:r>
      <w:proofErr w:type="gramStart"/>
      <w:r w:rsidRPr="001C5604">
        <w:rPr>
          <w:b/>
          <w:sz w:val="28"/>
          <w:szCs w:val="28"/>
        </w:rPr>
        <w:t xml:space="preserve"> </w:t>
      </w:r>
      <w:r w:rsidRPr="001C5604">
        <w:rPr>
          <w:sz w:val="28"/>
          <w:szCs w:val="28"/>
        </w:rPr>
        <w:t xml:space="preserve"> П</w:t>
      </w:r>
      <w:proofErr w:type="gramEnd"/>
      <w:r w:rsidRPr="001C5604">
        <w:rPr>
          <w:sz w:val="28"/>
          <w:szCs w:val="28"/>
        </w:rPr>
        <w:t>ри исследовании  рта и ротовой полости применяют методы осмотра, пальпацию, рентгенографию, рентгеноскопию, лабораторное исследование слюны.</w:t>
      </w:r>
    </w:p>
    <w:p w:rsidR="0070254C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При осмотре рта обращают внимание на состояние губ и щек, симметричность ротовой щели, наличие непроизвольных движений губами, слюнотечения, зуда. Затем исследуют состояние слизистой оболочки, языка, зубов, содержимого ротовой полости, запах изо рта. Составляющие исследования слизистой оболочки: цвет, влажность, чувствительность и целостность, наличие наложений, сыпей, язв. При исследовании языка обращают внимание на ее целостность, подвижность, размер и плотность, наличие налетов.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Исследование зубов проводят осмотром, пальпацией, перкуссией, рентгенографией.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Исследование глотки проводят методом наружного и внутреннего осмотра, пальпацией, в отдельных случаях рентгенологическое исследование.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При исследовании пищевода используют осмотр, пальпацию (зондирование, эзофагоскопию  и рентгенологическое исследование, с учетом локализации патологического процесса и его характера).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Зоб исследуют осмотром, пальпацией, перкуссией, а в необходимых случаях проводят зондирование.</w:t>
      </w:r>
    </w:p>
    <w:p w:rsidR="0056215F" w:rsidRPr="001C5604" w:rsidRDefault="0056215F" w:rsidP="0070254C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 xml:space="preserve">4  </w:t>
      </w:r>
      <w:r w:rsidRPr="001C5604">
        <w:rPr>
          <w:sz w:val="28"/>
          <w:szCs w:val="28"/>
        </w:rPr>
        <w:t>Исследование живота проводят методом осмотра, пальпации, перкуссии, аускультации, в необходимых случаях делают пробный прокол, лапароскопию.  При осмотре обращают внимание на величину, форму, симметричность, состояние голодных ямок, подвздохов и нижних контуров живота.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Поверхностной пальпацией выделяют состояние  кожи, подкожной клетчатки, чувствительность, тонус мышц брюшной стенки, выявляют грыжи.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Глубокой пальпацией устанавливают топографию органов брюшной полости, их плотность, форму краев и поверхности, определяют патологические признаки.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Перкуссией исследуют желудок, кишечник, устанавливают границы печени, селезенки и мочевого пузыря.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При аускультации живота можно расслышать перистальтику кишечника, шумы в рубце, книжке, сычуге, желудке.</w:t>
      </w:r>
    </w:p>
    <w:p w:rsidR="0056215F" w:rsidRPr="001C5604" w:rsidRDefault="0056215F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Пробный прокол брюшной стенки проводят с целью получения и исследования скопившегося в брюшной полости выпота. </w:t>
      </w:r>
    </w:p>
    <w:p w:rsidR="0056215F" w:rsidRPr="001C5604" w:rsidRDefault="0056215F" w:rsidP="0070254C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>5</w:t>
      </w:r>
      <w:proofErr w:type="gramStart"/>
      <w:r w:rsidRPr="001C5604">
        <w:rPr>
          <w:b/>
          <w:sz w:val="28"/>
          <w:szCs w:val="28"/>
        </w:rPr>
        <w:t xml:space="preserve"> </w:t>
      </w:r>
      <w:r w:rsidRPr="001C5604">
        <w:rPr>
          <w:sz w:val="28"/>
          <w:szCs w:val="28"/>
        </w:rPr>
        <w:t xml:space="preserve"> У</w:t>
      </w:r>
      <w:proofErr w:type="gramEnd"/>
      <w:r w:rsidRPr="001C5604">
        <w:rPr>
          <w:sz w:val="28"/>
          <w:szCs w:val="28"/>
        </w:rPr>
        <w:t xml:space="preserve"> жвачных желудок состоит из </w:t>
      </w:r>
      <w:proofErr w:type="spellStart"/>
      <w:r w:rsidRPr="001C5604">
        <w:rPr>
          <w:sz w:val="28"/>
          <w:szCs w:val="28"/>
        </w:rPr>
        <w:t>преджелудков</w:t>
      </w:r>
      <w:proofErr w:type="spellEnd"/>
      <w:r w:rsidRPr="001C5604">
        <w:rPr>
          <w:sz w:val="28"/>
          <w:szCs w:val="28"/>
        </w:rPr>
        <w:t xml:space="preserve"> – рубца, сетки, книжки и собственного желудка – сычуга.</w:t>
      </w:r>
    </w:p>
    <w:p w:rsidR="0056215F" w:rsidRPr="001C5604" w:rsidRDefault="0056215F" w:rsidP="0070254C">
      <w:pPr>
        <w:pStyle w:val="a3"/>
        <w:spacing w:after="0"/>
        <w:ind w:left="0" w:firstLineChars="84" w:firstLine="235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 xml:space="preserve">       Рубец (</w:t>
      </w:r>
      <w:r w:rsidRPr="001C5604">
        <w:rPr>
          <w:i/>
          <w:sz w:val="28"/>
          <w:szCs w:val="28"/>
          <w:lang w:val="en-US"/>
        </w:rPr>
        <w:t>rumen</w:t>
      </w:r>
      <w:r w:rsidRPr="001C5604">
        <w:rPr>
          <w:i/>
          <w:sz w:val="28"/>
          <w:szCs w:val="28"/>
        </w:rPr>
        <w:t>)</w:t>
      </w:r>
      <w:r w:rsidRPr="001C5604">
        <w:rPr>
          <w:sz w:val="28"/>
          <w:szCs w:val="28"/>
        </w:rPr>
        <w:t xml:space="preserve"> – исследуют методом осмотра, пальпации, аускультации и перкуссии. В необходимых случаях применяют зондирование, </w:t>
      </w:r>
      <w:proofErr w:type="spellStart"/>
      <w:r w:rsidRPr="001C5604">
        <w:rPr>
          <w:sz w:val="28"/>
          <w:szCs w:val="28"/>
        </w:rPr>
        <w:t>руменоцентез</w:t>
      </w:r>
      <w:proofErr w:type="spellEnd"/>
      <w:r w:rsidRPr="001C5604">
        <w:rPr>
          <w:sz w:val="28"/>
          <w:szCs w:val="28"/>
        </w:rPr>
        <w:t xml:space="preserve">, </w:t>
      </w:r>
      <w:proofErr w:type="spellStart"/>
      <w:r w:rsidRPr="001C5604">
        <w:rPr>
          <w:sz w:val="28"/>
          <w:szCs w:val="28"/>
        </w:rPr>
        <w:t>руменографию</w:t>
      </w:r>
      <w:proofErr w:type="spellEnd"/>
      <w:r w:rsidRPr="001C5604">
        <w:rPr>
          <w:sz w:val="28"/>
          <w:szCs w:val="28"/>
        </w:rPr>
        <w:t>, лабораторные методы исследования.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Осмотром определяют объем и форму живота, степень заполнения голодных ямок.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lastRenderedPageBreak/>
        <w:t>Пальпацией исследуют напряжение стенок рубца и их чувствительность, степень наполнения, консистенцию содержимого, силу, ритм и частоту движений.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При аускультации рубца слышны трескучие звуки. Изменения шумов рубца: учащение, усиление, ослабление и исчезновение.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Перкуссия левой голодной ямки дает тимпанический звук с различными оттенками. 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Графическую запись моторной функции рубца проводят </w:t>
      </w:r>
      <w:proofErr w:type="spellStart"/>
      <w:r w:rsidRPr="001C5604">
        <w:rPr>
          <w:sz w:val="28"/>
          <w:szCs w:val="28"/>
        </w:rPr>
        <w:t>руменографом</w:t>
      </w:r>
      <w:proofErr w:type="spellEnd"/>
      <w:r w:rsidRPr="001C5604">
        <w:rPr>
          <w:sz w:val="28"/>
          <w:szCs w:val="28"/>
        </w:rPr>
        <w:t xml:space="preserve"> </w:t>
      </w:r>
      <w:proofErr w:type="spellStart"/>
      <w:r w:rsidRPr="001C5604">
        <w:rPr>
          <w:sz w:val="28"/>
          <w:szCs w:val="28"/>
        </w:rPr>
        <w:t>Горяиновой</w:t>
      </w:r>
      <w:proofErr w:type="spellEnd"/>
      <w:r w:rsidRPr="001C5604">
        <w:rPr>
          <w:sz w:val="28"/>
          <w:szCs w:val="28"/>
        </w:rPr>
        <w:t>.</w:t>
      </w:r>
    </w:p>
    <w:p w:rsidR="0056215F" w:rsidRPr="001C5604" w:rsidRDefault="0056215F" w:rsidP="0070254C">
      <w:pPr>
        <w:pStyle w:val="a3"/>
        <w:spacing w:after="0"/>
        <w:ind w:left="0" w:firstLineChars="202" w:firstLine="566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При исследовании содержимого рубца определяют его </w:t>
      </w:r>
      <w:proofErr w:type="gramStart"/>
      <w:r w:rsidRPr="001C5604">
        <w:rPr>
          <w:sz w:val="28"/>
          <w:szCs w:val="28"/>
        </w:rPr>
        <w:t>физико – химические</w:t>
      </w:r>
      <w:proofErr w:type="gramEnd"/>
      <w:r w:rsidRPr="001C5604">
        <w:rPr>
          <w:sz w:val="28"/>
          <w:szCs w:val="28"/>
        </w:rPr>
        <w:t xml:space="preserve"> свойства (цвет, запах, консистенция, примеси, кислотность), микрофлору и микрофауну (количество инфузорий). </w:t>
      </w:r>
    </w:p>
    <w:p w:rsidR="0056215F" w:rsidRPr="001C5604" w:rsidRDefault="0056215F" w:rsidP="0070254C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>Сетка (</w:t>
      </w:r>
      <w:r w:rsidRPr="001C5604">
        <w:rPr>
          <w:i/>
          <w:sz w:val="28"/>
          <w:szCs w:val="28"/>
          <w:lang w:val="en-US"/>
        </w:rPr>
        <w:t>reticulum</w:t>
      </w:r>
      <w:r w:rsidRPr="001C5604">
        <w:rPr>
          <w:i/>
          <w:sz w:val="28"/>
          <w:szCs w:val="28"/>
        </w:rPr>
        <w:t>)</w:t>
      </w:r>
      <w:r w:rsidRPr="001C5604">
        <w:rPr>
          <w:sz w:val="28"/>
          <w:szCs w:val="28"/>
        </w:rPr>
        <w:t xml:space="preserve"> – исследуется диагностическими приемами, цель которых вызвать болевую реакцию, а также использование </w:t>
      </w:r>
      <w:proofErr w:type="spellStart"/>
      <w:r w:rsidRPr="001C5604">
        <w:rPr>
          <w:sz w:val="28"/>
          <w:szCs w:val="28"/>
        </w:rPr>
        <w:t>металлоиндикаторов</w:t>
      </w:r>
      <w:proofErr w:type="spellEnd"/>
      <w:r w:rsidRPr="001C5604">
        <w:rPr>
          <w:sz w:val="28"/>
          <w:szCs w:val="28"/>
        </w:rPr>
        <w:t>, рентгеноскопии, в отдельных случаях лапаротомию и лапароскопию.</w:t>
      </w:r>
    </w:p>
    <w:p w:rsidR="0056215F" w:rsidRPr="001C5604" w:rsidRDefault="0056215F" w:rsidP="0070254C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>Книжка (</w:t>
      </w:r>
      <w:proofErr w:type="spellStart"/>
      <w:r w:rsidRPr="001C5604">
        <w:rPr>
          <w:i/>
          <w:sz w:val="28"/>
          <w:szCs w:val="28"/>
          <w:lang w:val="en-US"/>
        </w:rPr>
        <w:t>omasum</w:t>
      </w:r>
      <w:proofErr w:type="spellEnd"/>
      <w:r w:rsidRPr="001C5604">
        <w:rPr>
          <w:i/>
          <w:sz w:val="28"/>
          <w:szCs w:val="28"/>
        </w:rPr>
        <w:t>)</w:t>
      </w:r>
      <w:r w:rsidRPr="001C5604">
        <w:rPr>
          <w:sz w:val="28"/>
          <w:szCs w:val="28"/>
        </w:rPr>
        <w:t xml:space="preserve"> -   исследуют методом пальпации, аускультации, перкуссии и при необходимости перкуссией.</w:t>
      </w:r>
    </w:p>
    <w:p w:rsidR="0056215F" w:rsidRPr="001C5604" w:rsidRDefault="0056215F" w:rsidP="0070254C">
      <w:pPr>
        <w:pStyle w:val="a3"/>
        <w:spacing w:after="0"/>
        <w:ind w:left="0" w:firstLineChars="312" w:firstLine="874"/>
        <w:jc w:val="both"/>
        <w:rPr>
          <w:sz w:val="28"/>
          <w:szCs w:val="28"/>
        </w:rPr>
      </w:pPr>
      <w:r w:rsidRPr="001C5604">
        <w:rPr>
          <w:i/>
          <w:sz w:val="28"/>
          <w:szCs w:val="28"/>
        </w:rPr>
        <w:t>Сычуг (</w:t>
      </w:r>
      <w:r w:rsidRPr="001C5604">
        <w:rPr>
          <w:i/>
          <w:sz w:val="28"/>
          <w:szCs w:val="28"/>
          <w:lang w:val="en-US"/>
        </w:rPr>
        <w:t>abomasum</w:t>
      </w:r>
      <w:r w:rsidRPr="001C5604">
        <w:rPr>
          <w:i/>
          <w:sz w:val="28"/>
          <w:szCs w:val="28"/>
        </w:rPr>
        <w:t>)</w:t>
      </w:r>
      <w:r w:rsidRPr="001C5604">
        <w:rPr>
          <w:sz w:val="28"/>
          <w:szCs w:val="28"/>
        </w:rPr>
        <w:t xml:space="preserve"> – исследуют методом осмотра, наружной и внутренней пальпацией, перкуссией, аускультацией, у молодняка – зондирование.</w:t>
      </w:r>
    </w:p>
    <w:p w:rsidR="0056215F" w:rsidRPr="001C5604" w:rsidRDefault="001C5604" w:rsidP="0070254C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proofErr w:type="gramStart"/>
      <w:r w:rsidR="0056215F" w:rsidRPr="001C5604">
        <w:rPr>
          <w:b/>
          <w:sz w:val="28"/>
          <w:szCs w:val="28"/>
        </w:rPr>
        <w:t xml:space="preserve"> </w:t>
      </w:r>
      <w:r w:rsidR="0056215F" w:rsidRPr="001C5604">
        <w:rPr>
          <w:sz w:val="28"/>
          <w:szCs w:val="28"/>
        </w:rPr>
        <w:t>У</w:t>
      </w:r>
      <w:proofErr w:type="gramEnd"/>
      <w:r w:rsidR="0056215F" w:rsidRPr="001C5604">
        <w:rPr>
          <w:sz w:val="28"/>
          <w:szCs w:val="28"/>
        </w:rPr>
        <w:t xml:space="preserve"> лошадей исследование желудка проводят методом осмотра, пальпации, перкуссии, ректальным исследованием, зондированием и анализом  желудочного содержимого.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 xml:space="preserve">Исследование желудочного сока (количество и состав) имеет большое диагностическое значение. Видовые особенности. Желудок свиней исследуют осмотром, глубокой пальпацией, аускультацией и зондированием. Желудок у </w:t>
      </w:r>
      <w:proofErr w:type="gramStart"/>
      <w:r w:rsidRPr="001C5604">
        <w:rPr>
          <w:sz w:val="28"/>
          <w:szCs w:val="28"/>
        </w:rPr>
        <w:t>плотоядных</w:t>
      </w:r>
      <w:proofErr w:type="gramEnd"/>
      <w:r w:rsidRPr="001C5604">
        <w:rPr>
          <w:sz w:val="28"/>
          <w:szCs w:val="28"/>
        </w:rPr>
        <w:t xml:space="preserve"> исследуют теми же методами.</w:t>
      </w:r>
    </w:p>
    <w:p w:rsidR="0056215F" w:rsidRPr="001C5604" w:rsidRDefault="001C5604" w:rsidP="0070254C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7</w:t>
      </w:r>
      <w:r w:rsidR="0056215F" w:rsidRPr="001C5604">
        <w:rPr>
          <w:b/>
          <w:sz w:val="28"/>
          <w:szCs w:val="28"/>
        </w:rPr>
        <w:t xml:space="preserve"> </w:t>
      </w:r>
      <w:r w:rsidR="0056215F" w:rsidRPr="001C5604">
        <w:rPr>
          <w:sz w:val="28"/>
          <w:szCs w:val="28"/>
        </w:rPr>
        <w:t>Клиническое исследование кишечника (</w:t>
      </w:r>
      <w:proofErr w:type="spellStart"/>
      <w:r w:rsidR="0056215F" w:rsidRPr="001C5604">
        <w:rPr>
          <w:sz w:val="28"/>
          <w:szCs w:val="28"/>
          <w:lang w:val="en-US"/>
        </w:rPr>
        <w:t>intestinum</w:t>
      </w:r>
      <w:proofErr w:type="spellEnd"/>
      <w:r w:rsidR="0056215F" w:rsidRPr="001C5604">
        <w:rPr>
          <w:sz w:val="28"/>
          <w:szCs w:val="28"/>
        </w:rPr>
        <w:t>) осуществляют осмотром (изменение формы живота, позу, появления беспокойства, особенности дефекации, физические и химические свойства кала), пальпацией (у крупных – ректальную пальпацию), перкуссией, аускультацией, ректоскопией, пункцией кишечника, лапароскопией, рентгеноскопией.</w:t>
      </w:r>
      <w:proofErr w:type="gramEnd"/>
    </w:p>
    <w:p w:rsidR="0056215F" w:rsidRPr="001C5604" w:rsidRDefault="0056215F" w:rsidP="0070254C">
      <w:pPr>
        <w:pStyle w:val="a3"/>
        <w:spacing w:after="0"/>
        <w:ind w:left="0" w:firstLineChars="85" w:firstLine="239"/>
        <w:jc w:val="both"/>
        <w:rPr>
          <w:sz w:val="28"/>
          <w:szCs w:val="28"/>
        </w:rPr>
      </w:pPr>
      <w:r w:rsidRPr="001C5604">
        <w:rPr>
          <w:b/>
          <w:sz w:val="28"/>
          <w:szCs w:val="28"/>
        </w:rPr>
        <w:t>8</w:t>
      </w:r>
      <w:proofErr w:type="gramStart"/>
      <w:r w:rsidRPr="001C5604">
        <w:rPr>
          <w:b/>
          <w:sz w:val="28"/>
          <w:szCs w:val="28"/>
        </w:rPr>
        <w:t xml:space="preserve"> </w:t>
      </w:r>
      <w:r w:rsidRPr="001C5604">
        <w:rPr>
          <w:sz w:val="28"/>
          <w:szCs w:val="28"/>
        </w:rPr>
        <w:t>П</w:t>
      </w:r>
      <w:proofErr w:type="gramEnd"/>
      <w:r w:rsidRPr="001C5604">
        <w:rPr>
          <w:sz w:val="28"/>
          <w:szCs w:val="28"/>
        </w:rPr>
        <w:t xml:space="preserve">ри исследовании дефекации обращают внимание на частоту, продолжительность, изменение позы, </w:t>
      </w:r>
      <w:proofErr w:type="spellStart"/>
      <w:r w:rsidRPr="001C5604">
        <w:rPr>
          <w:sz w:val="28"/>
          <w:szCs w:val="28"/>
        </w:rPr>
        <w:t>натуживание</w:t>
      </w:r>
      <w:proofErr w:type="spellEnd"/>
      <w:r w:rsidRPr="001C5604">
        <w:rPr>
          <w:sz w:val="28"/>
          <w:szCs w:val="28"/>
        </w:rPr>
        <w:t>. Диагностическое значение  имеет понос (диарея), запор (функциональный или органический), непроизвольная дефекация, болезненная дефекация, напряженная дефекация (тенезмы).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proofErr w:type="gramStart"/>
      <w:r w:rsidRPr="001C5604">
        <w:rPr>
          <w:sz w:val="28"/>
          <w:szCs w:val="28"/>
        </w:rPr>
        <w:t>Исследование кала включает в себя макроскопические исследования (количество, консистенция и форма, цвет, запах, остатки  непереваренного корма, примеси), микроскопические исследования, химические исследования (</w:t>
      </w:r>
      <w:r w:rsidRPr="001C5604">
        <w:rPr>
          <w:sz w:val="28"/>
          <w:szCs w:val="28"/>
          <w:lang w:val="en-US"/>
        </w:rPr>
        <w:t>pH</w:t>
      </w:r>
      <w:r w:rsidRPr="001C5604">
        <w:rPr>
          <w:sz w:val="28"/>
          <w:szCs w:val="28"/>
        </w:rPr>
        <w:t>, наличие «скрытой» крови, желчных пигментов, белковую экссудацию, активность ферментов в кале), бактериологическое исследование.</w:t>
      </w:r>
      <w:proofErr w:type="gramEnd"/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Литература: 1,с.143 – 190; 2,с. 210-286; 3,с. 96-136.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lastRenderedPageBreak/>
        <w:t xml:space="preserve">                  Контрольные вопросы: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</w:t>
      </w:r>
      <w:proofErr w:type="gramStart"/>
      <w:r w:rsidRPr="001C5604">
        <w:rPr>
          <w:sz w:val="28"/>
          <w:szCs w:val="28"/>
        </w:rPr>
        <w:t xml:space="preserve"> В</w:t>
      </w:r>
      <w:proofErr w:type="gramEnd"/>
      <w:r w:rsidRPr="001C5604">
        <w:rPr>
          <w:sz w:val="28"/>
          <w:szCs w:val="28"/>
        </w:rPr>
        <w:t xml:space="preserve"> какой последовательности исследуют пищеварительную систему?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2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исследование приема корма?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3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исследование приема воды?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4 Методика исследования ротовой полости?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5 Методика исследования глотки?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6 Методика исследования пищевода?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7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исследование живота?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8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исследование рубца?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9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исследование сетки?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10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исследование книжки?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11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исследование желудка лошади?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12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исследование кишечника?</w:t>
      </w:r>
    </w:p>
    <w:p w:rsidR="0056215F" w:rsidRPr="001C5604" w:rsidRDefault="0056215F" w:rsidP="0070254C">
      <w:pPr>
        <w:pStyle w:val="a3"/>
        <w:spacing w:after="0"/>
        <w:ind w:left="0" w:firstLineChars="85" w:firstLine="238"/>
        <w:jc w:val="both"/>
        <w:rPr>
          <w:sz w:val="28"/>
          <w:szCs w:val="28"/>
        </w:rPr>
      </w:pPr>
      <w:r w:rsidRPr="001C5604">
        <w:rPr>
          <w:sz w:val="28"/>
          <w:szCs w:val="28"/>
        </w:rPr>
        <w:t>13</w:t>
      </w:r>
      <w:proofErr w:type="gramStart"/>
      <w:r w:rsidRPr="001C5604">
        <w:rPr>
          <w:sz w:val="28"/>
          <w:szCs w:val="28"/>
        </w:rPr>
        <w:t xml:space="preserve"> К</w:t>
      </w:r>
      <w:proofErr w:type="gramEnd"/>
      <w:r w:rsidRPr="001C5604">
        <w:rPr>
          <w:sz w:val="28"/>
          <w:szCs w:val="28"/>
        </w:rPr>
        <w:t>ак провести ректальное исследование, диагностическое значение?</w:t>
      </w:r>
    </w:p>
    <w:p w:rsidR="005F7555" w:rsidRPr="001C5604" w:rsidRDefault="0056215F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>14 Методы исследования фекалий</w:t>
      </w:r>
    </w:p>
    <w:p w:rsidR="00211F97" w:rsidRDefault="00211F97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54C" w:rsidRPr="001C5604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5604" w:rsidRPr="001C5604" w:rsidRDefault="00211F97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1C5604" w:rsidRPr="001C5604">
        <w:rPr>
          <w:rFonts w:ascii="Times New Roman" w:hAnsi="Times New Roman" w:cs="Times New Roman"/>
          <w:sz w:val="28"/>
          <w:szCs w:val="28"/>
        </w:rPr>
        <w:t>Тема 5 Исследование нарушения обмена веществ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Цель:  освоить методы клинического исследования нарушения обмена веществ.      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           1 Диагностика нарушений белкового обмена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           2 Диагностика нарушений углеводного обмена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           3 Диагностика нарушений жирового обмена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           4 Диагностика нарушений водно – электролитного обмена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           5 Диагностика нарушений витаминного обмена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           6 Диагностика нарушений минерального обмена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Pr="001C5604">
        <w:rPr>
          <w:rFonts w:ascii="Times New Roman" w:hAnsi="Times New Roman" w:cs="Times New Roman"/>
          <w:sz w:val="28"/>
          <w:szCs w:val="28"/>
        </w:rPr>
        <w:t xml:space="preserve">Белки (протеины) составляют около 20 % массы тела. Нарушения белкового обмена возникают при несоблюдении </w:t>
      </w:r>
      <w:proofErr w:type="spellStart"/>
      <w:proofErr w:type="gramStart"/>
      <w:r w:rsidRPr="001C5604">
        <w:rPr>
          <w:rFonts w:ascii="Times New Roman" w:hAnsi="Times New Roman" w:cs="Times New Roman"/>
          <w:sz w:val="28"/>
          <w:szCs w:val="28"/>
        </w:rPr>
        <w:t>сахаро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 – протеинового</w:t>
      </w:r>
      <w:proofErr w:type="gramEnd"/>
      <w:r w:rsidRPr="001C5604">
        <w:rPr>
          <w:rFonts w:ascii="Times New Roman" w:hAnsi="Times New Roman" w:cs="Times New Roman"/>
          <w:sz w:val="28"/>
          <w:szCs w:val="28"/>
        </w:rPr>
        <w:t xml:space="preserve"> отношения в рационе, в случае нарушения технологии заготовки и хранения кормов; ветеринарно – санитарных условий содержания, в результате дистрофических, атрофических и воспалительных поражений желудка, кишечника, печени, поджелудочной железы, почек, легких; при болезнях крови, злокачественных новообразованиях, лихорадках, стрессах, нейроэндокринных расстройствах.</w:t>
      </w:r>
    </w:p>
    <w:p w:rsidR="001C5604" w:rsidRPr="001C5604" w:rsidRDefault="0070254C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C5604" w:rsidRPr="001C5604">
        <w:rPr>
          <w:rFonts w:ascii="Times New Roman" w:hAnsi="Times New Roman" w:cs="Times New Roman"/>
          <w:sz w:val="28"/>
          <w:szCs w:val="28"/>
        </w:rPr>
        <w:t xml:space="preserve">Основное патогенное звено – нарушение цикла Кребса. Клинически проявляется развитием </w:t>
      </w:r>
      <w:proofErr w:type="spellStart"/>
      <w:r w:rsidR="001C5604" w:rsidRPr="001C5604">
        <w:rPr>
          <w:rFonts w:ascii="Times New Roman" w:hAnsi="Times New Roman" w:cs="Times New Roman"/>
          <w:sz w:val="28"/>
          <w:szCs w:val="28"/>
        </w:rPr>
        <w:t>кетоза</w:t>
      </w:r>
      <w:proofErr w:type="spellEnd"/>
      <w:r w:rsidR="001C5604" w:rsidRPr="001C560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C5604" w:rsidRPr="001C5604">
        <w:rPr>
          <w:rFonts w:ascii="Times New Roman" w:hAnsi="Times New Roman" w:cs="Times New Roman"/>
          <w:sz w:val="28"/>
          <w:szCs w:val="28"/>
        </w:rPr>
        <w:t>ацетонемии</w:t>
      </w:r>
      <w:proofErr w:type="spellEnd"/>
      <w:r w:rsidR="001C5604" w:rsidRPr="001C5604">
        <w:rPr>
          <w:rFonts w:ascii="Times New Roman" w:hAnsi="Times New Roman" w:cs="Times New Roman"/>
          <w:sz w:val="28"/>
          <w:szCs w:val="28"/>
        </w:rPr>
        <w:t xml:space="preserve">). Диагностическое значение имеет изменения белкового состава крови: </w:t>
      </w:r>
      <w:proofErr w:type="spellStart"/>
      <w:r w:rsidR="001C5604" w:rsidRPr="001C5604">
        <w:rPr>
          <w:rFonts w:ascii="Times New Roman" w:hAnsi="Times New Roman" w:cs="Times New Roman"/>
          <w:sz w:val="28"/>
          <w:szCs w:val="28"/>
        </w:rPr>
        <w:t>гипопротеинемия</w:t>
      </w:r>
      <w:proofErr w:type="spellEnd"/>
      <w:r w:rsidR="001C5604"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5604" w:rsidRPr="001C5604">
        <w:rPr>
          <w:rFonts w:ascii="Times New Roman" w:hAnsi="Times New Roman" w:cs="Times New Roman"/>
          <w:sz w:val="28"/>
          <w:szCs w:val="28"/>
        </w:rPr>
        <w:t>парапротеинемия</w:t>
      </w:r>
      <w:proofErr w:type="spellEnd"/>
      <w:r w:rsidR="001C5604"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5604" w:rsidRPr="001C5604">
        <w:rPr>
          <w:rFonts w:ascii="Times New Roman" w:hAnsi="Times New Roman" w:cs="Times New Roman"/>
          <w:sz w:val="28"/>
          <w:szCs w:val="28"/>
        </w:rPr>
        <w:t>диспротеинемия</w:t>
      </w:r>
      <w:proofErr w:type="spellEnd"/>
      <w:r w:rsidR="001C5604" w:rsidRPr="001C5604">
        <w:rPr>
          <w:rFonts w:ascii="Times New Roman" w:hAnsi="Times New Roman" w:cs="Times New Roman"/>
          <w:sz w:val="28"/>
          <w:szCs w:val="28"/>
        </w:rPr>
        <w:t xml:space="preserve">. В нарушениях белкового обмена различают две стадии: субклиническую и клинически </w:t>
      </w:r>
      <w:proofErr w:type="gramStart"/>
      <w:r w:rsidR="001C5604" w:rsidRPr="001C5604">
        <w:rPr>
          <w:rFonts w:ascii="Times New Roman" w:hAnsi="Times New Roman" w:cs="Times New Roman"/>
          <w:sz w:val="28"/>
          <w:szCs w:val="28"/>
        </w:rPr>
        <w:t>выраженную</w:t>
      </w:r>
      <w:proofErr w:type="gramEnd"/>
      <w:r w:rsidR="001C5604" w:rsidRPr="001C5604">
        <w:rPr>
          <w:rFonts w:ascii="Times New Roman" w:hAnsi="Times New Roman" w:cs="Times New Roman"/>
          <w:sz w:val="28"/>
          <w:szCs w:val="28"/>
        </w:rPr>
        <w:t>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При</w:t>
      </w:r>
      <w:r w:rsidRPr="001C5604">
        <w:rPr>
          <w:rFonts w:ascii="Times New Roman" w:hAnsi="Times New Roman" w:cs="Times New Roman"/>
          <w:sz w:val="28"/>
          <w:szCs w:val="28"/>
        </w:rPr>
        <w:t xml:space="preserve"> </w:t>
      </w:r>
      <w:r w:rsidRPr="001C5604">
        <w:rPr>
          <w:rFonts w:ascii="Times New Roman" w:hAnsi="Times New Roman" w:cs="Times New Roman"/>
          <w:i/>
          <w:sz w:val="28"/>
          <w:szCs w:val="28"/>
        </w:rPr>
        <w:t>субклинической стадии</w:t>
      </w:r>
      <w:r w:rsidRPr="001C5604">
        <w:rPr>
          <w:rFonts w:ascii="Times New Roman" w:hAnsi="Times New Roman" w:cs="Times New Roman"/>
          <w:sz w:val="28"/>
          <w:szCs w:val="28"/>
        </w:rPr>
        <w:t xml:space="preserve"> проявляются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гипопротеинемия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гипоальбуминемия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повышается уровень остаточного азота и мочевины в крови,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кетонемия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кетонурия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кетонолактия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гипогликемия. В рубце   </w:t>
      </w:r>
      <w:r w:rsidRPr="001C5604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1C5604">
        <w:rPr>
          <w:rFonts w:ascii="Times New Roman" w:hAnsi="Times New Roman" w:cs="Times New Roman"/>
          <w:sz w:val="28"/>
          <w:szCs w:val="28"/>
        </w:rPr>
        <w:t xml:space="preserve"> смещается в щелочную сторону. Отмечают тахикардию, глухость тонов сердца,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полипноэ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гипотонию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преджелудков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>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В клинически выраженной стадии</w:t>
      </w:r>
      <w:r w:rsidRPr="001C5604">
        <w:rPr>
          <w:rFonts w:ascii="Times New Roman" w:hAnsi="Times New Roman" w:cs="Times New Roman"/>
          <w:sz w:val="28"/>
          <w:szCs w:val="28"/>
        </w:rPr>
        <w:t xml:space="preserve"> происходит прогрессирование нарушения обмена веществ. Это проявляется в виде 4-х синдромов: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гастроэнтерального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гепатотоксического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ацетонемического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C5604">
        <w:rPr>
          <w:rFonts w:ascii="Times New Roman" w:hAnsi="Times New Roman" w:cs="Times New Roman"/>
          <w:sz w:val="28"/>
          <w:szCs w:val="28"/>
        </w:rPr>
        <w:t>невротического</w:t>
      </w:r>
      <w:proofErr w:type="gramEnd"/>
      <w:r w:rsidRPr="001C5604">
        <w:rPr>
          <w:rFonts w:ascii="Times New Roman" w:hAnsi="Times New Roman" w:cs="Times New Roman"/>
          <w:sz w:val="28"/>
          <w:szCs w:val="28"/>
        </w:rPr>
        <w:t>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 w:rsidRPr="001C56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560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1C5604">
        <w:rPr>
          <w:rFonts w:ascii="Times New Roman" w:hAnsi="Times New Roman" w:cs="Times New Roman"/>
          <w:sz w:val="28"/>
          <w:szCs w:val="28"/>
        </w:rPr>
        <w:t xml:space="preserve">а углеводы приходится около 2% массы тела. Глюкоза выполняет энергетическую, пластическую, защитную и опорную функции. Диагностика нарушений углеводного обмена: учитывают данные анамнеза, результаты анализа кормов, лабораторные исследования крови, молока, мочи, кала. Нарушения углеводного обмена вызывают экзогенные причины (перегрузка рациона углеводами, низкое </w:t>
      </w:r>
      <w:proofErr w:type="spellStart"/>
      <w:proofErr w:type="gramStart"/>
      <w:r w:rsidRPr="001C5604">
        <w:rPr>
          <w:rFonts w:ascii="Times New Roman" w:hAnsi="Times New Roman" w:cs="Times New Roman"/>
          <w:sz w:val="28"/>
          <w:szCs w:val="28"/>
        </w:rPr>
        <w:t>сахаро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 – протеиновое</w:t>
      </w:r>
      <w:proofErr w:type="gramEnd"/>
      <w:r w:rsidRPr="001C5604">
        <w:rPr>
          <w:rFonts w:ascii="Times New Roman" w:hAnsi="Times New Roman" w:cs="Times New Roman"/>
          <w:sz w:val="28"/>
          <w:szCs w:val="28"/>
        </w:rPr>
        <w:t xml:space="preserve"> отношение в рационе) и эндогенные причины (нарушение гормональной регуляции, отравления, поражения поджелудочной железы). Диагностическое значение имеет изменение содержания глюкозы в крови  - гипергликемия, гипогликемия.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 xml:space="preserve">3  </w:t>
      </w:r>
      <w:r w:rsidRPr="001C5604">
        <w:rPr>
          <w:rFonts w:ascii="Times New Roman" w:hAnsi="Times New Roman" w:cs="Times New Roman"/>
          <w:sz w:val="28"/>
          <w:szCs w:val="28"/>
        </w:rPr>
        <w:t xml:space="preserve">Жиры в состоянии с белками и углеводами служат основным источником энергии. При окислении </w:t>
      </w:r>
      <w:smartTag w:uri="urn:schemas-microsoft-com:office:smarttags" w:element="metricconverter">
        <w:smartTagPr>
          <w:attr w:name="ProductID" w:val="1 г"/>
        </w:smartTagPr>
        <w:r w:rsidRPr="001C5604">
          <w:rPr>
            <w:rFonts w:ascii="Times New Roman" w:hAnsi="Times New Roman" w:cs="Times New Roman"/>
            <w:sz w:val="28"/>
            <w:szCs w:val="28"/>
          </w:rPr>
          <w:t>1 г</w:t>
        </w:r>
      </w:smartTag>
      <w:r w:rsidRPr="001C5604">
        <w:rPr>
          <w:rFonts w:ascii="Times New Roman" w:hAnsi="Times New Roman" w:cs="Times New Roman"/>
          <w:sz w:val="28"/>
          <w:szCs w:val="28"/>
        </w:rPr>
        <w:t xml:space="preserve"> жира образуется 9,3 ккал. Причиной расстройств жирового обмена служат нарушения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белково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 – углеводного обмена, избыток жиров в рационе и аминокислот, кормление </w:t>
      </w:r>
      <w:r w:rsidRPr="001C5604">
        <w:rPr>
          <w:rFonts w:ascii="Times New Roman" w:hAnsi="Times New Roman" w:cs="Times New Roman"/>
          <w:sz w:val="28"/>
          <w:szCs w:val="28"/>
        </w:rPr>
        <w:lastRenderedPageBreak/>
        <w:t xml:space="preserve">недоброкачественными кормами, заболевания поджелудочной железы и печени, усиление перистальтики кишечника. Диагностическое значение имеют следующие нарушения жирового обмена: жировая инфильтрация, ожирение,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гиперкетонемия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гипокетонимия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>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 xml:space="preserve">4  </w:t>
      </w:r>
      <w:r w:rsidRPr="001C5604">
        <w:rPr>
          <w:rFonts w:ascii="Times New Roman" w:hAnsi="Times New Roman" w:cs="Times New Roman"/>
          <w:sz w:val="28"/>
          <w:szCs w:val="28"/>
        </w:rPr>
        <w:t xml:space="preserve">Водно – электролитный обмен – одно из звеньев, обеспечивающих гомеостаз. Содержание воды в организме достигает 65-70 % массы тела, причем внутриклеточная вода составляет 72 %, а внеклеточная 28 % всей воды. Равновесие между жидкостями поддерживается электролитным составом (особенно ионами калия и натрия) и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нейро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 – эндокринной (альдостерон и АДГ).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>Нарушения водно – солевого баланса выявляют при болезнях почек, сердца, печени, пищеварения, инфекционных и паразитарных заболеваниях, перегревании организма, травмах головного мозга, в послеоперационном периоде, а также при водном голодании. Нарушение водно – электролитного обмена проявляются в различных клинических формах: обезвоживание (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эксикоз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гипогидрия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дегидротация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отрицательный водный баланс), задержка воды,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гипернатриемия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гиперкалиемия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>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1C5604">
        <w:rPr>
          <w:rFonts w:ascii="Times New Roman" w:hAnsi="Times New Roman" w:cs="Times New Roman"/>
          <w:sz w:val="28"/>
          <w:szCs w:val="28"/>
        </w:rPr>
        <w:t xml:space="preserve"> Нарушения витаминного обмена возникают в результате экзогенных и эндогенных (нарушение всасывания) причин.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Гиповитаминоз А</w:t>
      </w:r>
      <w:r w:rsidRPr="001C5604">
        <w:rPr>
          <w:rFonts w:ascii="Times New Roman" w:hAnsi="Times New Roman" w:cs="Times New Roman"/>
          <w:sz w:val="28"/>
          <w:szCs w:val="28"/>
        </w:rPr>
        <w:t xml:space="preserve"> характеризуется снижением в сыворотке крови уровня каротина (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гипокаротинемия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) до 0,1-0,2 мг (100 мл) и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ретинола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 до 5-7 мкг/100 мл. Клинически проявляется                    (куриной слепотой), ксерофтальмией, метаплазией эпителия кожи и слизистых, нервными расстройствами, нарушением размножения, задержкой роста и другими тяжелыми осложнениями.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C5604">
        <w:rPr>
          <w:rFonts w:ascii="Times New Roman" w:hAnsi="Times New Roman" w:cs="Times New Roman"/>
          <w:i/>
          <w:sz w:val="28"/>
          <w:szCs w:val="28"/>
        </w:rPr>
        <w:t xml:space="preserve"> – гиповитаминоз.</w:t>
      </w:r>
      <w:r w:rsidRPr="001C5604">
        <w:rPr>
          <w:rFonts w:ascii="Times New Roman" w:hAnsi="Times New Roman" w:cs="Times New Roman"/>
          <w:sz w:val="28"/>
          <w:szCs w:val="28"/>
        </w:rPr>
        <w:t xml:space="preserve"> При оценке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эрго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холекальциферолового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 обмена учитывают содержание витамина </w:t>
      </w:r>
      <w:r w:rsidRPr="001C560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C5604">
        <w:rPr>
          <w:rFonts w:ascii="Times New Roman" w:hAnsi="Times New Roman" w:cs="Times New Roman"/>
          <w:sz w:val="28"/>
          <w:szCs w:val="28"/>
        </w:rPr>
        <w:t xml:space="preserve"> в крови, уровень общего кальция и неорганического фосфора в сыворотке, активность щелочной фосфатазы плазмы и рентгенографию ребер и трубчатых костей.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При гиповитаминозе </w:t>
      </w:r>
      <w:r w:rsidRPr="001C560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C5604">
        <w:rPr>
          <w:rFonts w:ascii="Times New Roman" w:hAnsi="Times New Roman" w:cs="Times New Roman"/>
          <w:sz w:val="28"/>
          <w:szCs w:val="28"/>
        </w:rPr>
        <w:t xml:space="preserve"> у растущего молодняка возникает рахит, у взрослых – остеомаляция.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Гиповитаминоз Е</w:t>
      </w:r>
      <w:r w:rsidRPr="001C5604">
        <w:rPr>
          <w:rFonts w:ascii="Times New Roman" w:hAnsi="Times New Roman" w:cs="Times New Roman"/>
          <w:sz w:val="28"/>
          <w:szCs w:val="28"/>
        </w:rPr>
        <w:t xml:space="preserve"> (токоферол) характеризуется уменьшением содержания витамина в крови 0,4-2 мг/100 мл, в печени 0,2-4 мг/100мл. клинически проявляется бесплодием, дистрофией мышц (беломышечная болезнь), жировой дистрофией печени.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Гиповитаминоз К</w:t>
      </w:r>
      <w:r w:rsidRPr="001C560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филлохинон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>) сопровождается удлинением времени свертывания крови, геморрагическим диатезом.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Гиповитаминозы группы В</w:t>
      </w:r>
      <w:r w:rsidRPr="001C5604">
        <w:rPr>
          <w:rFonts w:ascii="Times New Roman" w:hAnsi="Times New Roman" w:cs="Times New Roman"/>
          <w:sz w:val="28"/>
          <w:szCs w:val="28"/>
        </w:rPr>
        <w:t xml:space="preserve"> проявляются поражениями нервной системы, кожи, кроветворных органов.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Гиповитаминоз С</w:t>
      </w:r>
      <w:r w:rsidRPr="001C5604">
        <w:rPr>
          <w:rFonts w:ascii="Times New Roman" w:hAnsi="Times New Roman" w:cs="Times New Roman"/>
          <w:sz w:val="28"/>
          <w:szCs w:val="28"/>
        </w:rPr>
        <w:t xml:space="preserve"> проявляется геморрагическими диатезами, снижением реактивности, нарушением обмена веществ, артритами.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1C5604">
        <w:rPr>
          <w:rFonts w:ascii="Times New Roman" w:hAnsi="Times New Roman" w:cs="Times New Roman"/>
          <w:sz w:val="28"/>
          <w:szCs w:val="28"/>
        </w:rPr>
        <w:t xml:space="preserve"> Основные причины нарушения минерального обмена – недостаток их в кормах, изменение соотношения между ними или избыток в рационе.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Макроэлементы</w:t>
      </w:r>
      <w:r w:rsidRPr="001C5604">
        <w:rPr>
          <w:rFonts w:ascii="Times New Roman" w:hAnsi="Times New Roman" w:cs="Times New Roman"/>
          <w:sz w:val="28"/>
          <w:szCs w:val="28"/>
        </w:rPr>
        <w:t xml:space="preserve"> – кальций, фосфор, магний и др., содержащиеся в организме в количестве больше 10 </w:t>
      </w:r>
      <w:r w:rsidRPr="001C5604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1C5604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lastRenderedPageBreak/>
        <w:t>Микроэлементы</w:t>
      </w:r>
      <w:r w:rsidRPr="001C5604">
        <w:rPr>
          <w:rFonts w:ascii="Times New Roman" w:hAnsi="Times New Roman" w:cs="Times New Roman"/>
          <w:sz w:val="28"/>
          <w:szCs w:val="28"/>
        </w:rPr>
        <w:t xml:space="preserve"> -                   содержащиеся в организме в количествах 10 </w:t>
      </w:r>
      <w:r w:rsidRPr="001C5604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1C5604">
        <w:rPr>
          <w:rFonts w:ascii="Times New Roman" w:hAnsi="Times New Roman" w:cs="Times New Roman"/>
          <w:sz w:val="28"/>
          <w:szCs w:val="28"/>
        </w:rPr>
        <w:t xml:space="preserve">  - 10 </w:t>
      </w:r>
      <w:r w:rsidRPr="001C5604">
        <w:rPr>
          <w:rFonts w:ascii="Times New Roman" w:hAnsi="Times New Roman" w:cs="Times New Roman"/>
          <w:sz w:val="28"/>
          <w:szCs w:val="28"/>
          <w:vertAlign w:val="superscript"/>
        </w:rPr>
        <w:t>-12</w:t>
      </w:r>
      <w:r w:rsidRPr="001C5604">
        <w:rPr>
          <w:rFonts w:ascii="Times New Roman" w:hAnsi="Times New Roman" w:cs="Times New Roman"/>
          <w:sz w:val="28"/>
          <w:szCs w:val="28"/>
        </w:rPr>
        <w:t xml:space="preserve"> %, это железо, кобальт, медь, селен и др.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 xml:space="preserve">Нарушения фосфорно – кальциевого обмена сопровождается снижением (увеличением) содержания общего кальция и неорганического фосфора в сыворотке, повышением активности щелочной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фосфотазы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>, снижением резервной щелочности плазмы (ацидоз).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Недостаточность магния</w:t>
      </w:r>
      <w:r w:rsidRPr="001C5604">
        <w:rPr>
          <w:rFonts w:ascii="Times New Roman" w:hAnsi="Times New Roman" w:cs="Times New Roman"/>
          <w:sz w:val="28"/>
          <w:szCs w:val="28"/>
        </w:rPr>
        <w:t xml:space="preserve"> проявляется повышением нервно – мышечной возбудимости у коров (пастбищная тетания), при содержании </w:t>
      </w:r>
      <w:r w:rsidRPr="001C5604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1C5604">
        <w:rPr>
          <w:rFonts w:ascii="Times New Roman" w:hAnsi="Times New Roman" w:cs="Times New Roman"/>
          <w:sz w:val="28"/>
          <w:szCs w:val="28"/>
        </w:rPr>
        <w:t xml:space="preserve"> в сыворотке крови 1,2-1,5 мг/100 мл.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5604">
        <w:rPr>
          <w:rFonts w:ascii="Times New Roman" w:hAnsi="Times New Roman" w:cs="Times New Roman"/>
          <w:i/>
          <w:sz w:val="28"/>
          <w:szCs w:val="28"/>
        </w:rPr>
        <w:t>Гипокобальтоз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 проявляется исхуданием («сухоткой»),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лизухой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, анемией при содержании </w:t>
      </w:r>
      <w:r w:rsidRPr="001C560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1C5604">
        <w:rPr>
          <w:rFonts w:ascii="Times New Roman" w:hAnsi="Times New Roman" w:cs="Times New Roman"/>
          <w:sz w:val="28"/>
          <w:szCs w:val="28"/>
        </w:rPr>
        <w:t xml:space="preserve"> в сыворотке 0,5мкг/100 мл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 xml:space="preserve">Йодная недостаточность </w:t>
      </w:r>
      <w:r w:rsidRPr="001C5604">
        <w:rPr>
          <w:rFonts w:ascii="Times New Roman" w:hAnsi="Times New Roman" w:cs="Times New Roman"/>
          <w:sz w:val="28"/>
          <w:szCs w:val="28"/>
        </w:rPr>
        <w:t>сопровождается снижением содержания связанного йода до 2-2,5 мкг /100мл.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Недостаточность марганца</w:t>
      </w:r>
      <w:r w:rsidRPr="001C5604">
        <w:rPr>
          <w:rFonts w:ascii="Times New Roman" w:hAnsi="Times New Roman" w:cs="Times New Roman"/>
          <w:sz w:val="28"/>
          <w:szCs w:val="28"/>
        </w:rPr>
        <w:t xml:space="preserve"> проявляется снижением уровня этого элемента в крови до 5 мкг/100 мл.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Недостаточность железа</w:t>
      </w:r>
      <w:r w:rsidRPr="001C5604">
        <w:rPr>
          <w:rFonts w:ascii="Times New Roman" w:hAnsi="Times New Roman" w:cs="Times New Roman"/>
          <w:sz w:val="28"/>
          <w:szCs w:val="28"/>
        </w:rPr>
        <w:t xml:space="preserve"> характеризуется признаками анемии, при содержании железа.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5604">
        <w:rPr>
          <w:rFonts w:ascii="Times New Roman" w:hAnsi="Times New Roman" w:cs="Times New Roman"/>
          <w:i/>
          <w:sz w:val="28"/>
          <w:szCs w:val="28"/>
        </w:rPr>
        <w:t>Гипокупроз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 xml:space="preserve"> проявляется при содержании меди в крови 30 мкг/100мл и характеризуется анемиями и дерматозами, атаксиями.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Недостаточность цинка</w:t>
      </w:r>
      <w:r w:rsidRPr="001C5604">
        <w:rPr>
          <w:rFonts w:ascii="Times New Roman" w:hAnsi="Times New Roman" w:cs="Times New Roman"/>
          <w:sz w:val="28"/>
          <w:szCs w:val="28"/>
        </w:rPr>
        <w:t xml:space="preserve"> сопровождается </w:t>
      </w:r>
      <w:proofErr w:type="spellStart"/>
      <w:r w:rsidRPr="001C5604">
        <w:rPr>
          <w:rFonts w:ascii="Times New Roman" w:hAnsi="Times New Roman" w:cs="Times New Roman"/>
          <w:sz w:val="28"/>
          <w:szCs w:val="28"/>
        </w:rPr>
        <w:t>паракератозом</w:t>
      </w:r>
      <w:proofErr w:type="spellEnd"/>
      <w:r w:rsidRPr="001C5604">
        <w:rPr>
          <w:rFonts w:ascii="Times New Roman" w:hAnsi="Times New Roman" w:cs="Times New Roman"/>
          <w:sz w:val="28"/>
          <w:szCs w:val="28"/>
        </w:rPr>
        <w:t>, содержание цинка в сыворотке крови 15-20 мкг/100 мл.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i/>
          <w:sz w:val="28"/>
          <w:szCs w:val="28"/>
        </w:rPr>
        <w:t>Недостаточность селена</w:t>
      </w:r>
      <w:r w:rsidRPr="001C5604">
        <w:rPr>
          <w:rFonts w:ascii="Times New Roman" w:hAnsi="Times New Roman" w:cs="Times New Roman"/>
          <w:sz w:val="28"/>
          <w:szCs w:val="28"/>
        </w:rPr>
        <w:t xml:space="preserve"> приводит к беломышечной болезни, содержание микроэлемента в крови 0-5 мкг/100 мл.</w:t>
      </w:r>
    </w:p>
    <w:p w:rsid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1,С</w:t>
      </w:r>
      <w:r w:rsidRPr="001C5604">
        <w:rPr>
          <w:rFonts w:ascii="Times New Roman" w:hAnsi="Times New Roman" w:cs="Times New Roman"/>
          <w:sz w:val="28"/>
          <w:szCs w:val="28"/>
        </w:rPr>
        <w:t>. 378</w:t>
      </w:r>
      <w:r>
        <w:rPr>
          <w:rFonts w:ascii="Times New Roman" w:hAnsi="Times New Roman" w:cs="Times New Roman"/>
          <w:sz w:val="28"/>
          <w:szCs w:val="28"/>
        </w:rPr>
        <w:t>-389; 2,С. 176-189.</w:t>
      </w:r>
      <w:r w:rsidRPr="001C560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60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>1 Какими явлениями характеризуются нарушения белкового обмена?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>2 Какие изменения возникают при нарушении углеводного обмена?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>3 Какие изменения возникают при нарушении жирового обмена?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>4 Как распознают нарушения водно – электролитного обмена?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>5 Какие нарушения витаминного обмена вам известны?</w:t>
      </w:r>
    </w:p>
    <w:p w:rsidR="001C5604" w:rsidRPr="001C5604" w:rsidRDefault="001C5604" w:rsidP="0070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604">
        <w:rPr>
          <w:rFonts w:ascii="Times New Roman" w:hAnsi="Times New Roman" w:cs="Times New Roman"/>
          <w:sz w:val="28"/>
          <w:szCs w:val="28"/>
        </w:rPr>
        <w:t>6 Как диагностируют нарушения минерального обмена?</w:t>
      </w:r>
    </w:p>
    <w:p w:rsidR="001C5604" w:rsidRDefault="001C5604" w:rsidP="0070254C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1C5604" w:rsidRDefault="001C5604" w:rsidP="0070254C">
      <w:pPr>
        <w:spacing w:after="0" w:line="240" w:lineRule="auto"/>
        <w:ind w:firstLine="567"/>
        <w:jc w:val="both"/>
      </w:pPr>
    </w:p>
    <w:p w:rsidR="00211F97" w:rsidRDefault="00211F97" w:rsidP="0070254C">
      <w:pPr>
        <w:spacing w:after="0" w:line="240" w:lineRule="auto"/>
        <w:ind w:firstLine="567"/>
        <w:jc w:val="both"/>
      </w:pPr>
    </w:p>
    <w:sectPr w:rsidR="00211F97" w:rsidSect="00B435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29C" w:rsidRDefault="00A2729C" w:rsidP="002935EE">
      <w:pPr>
        <w:spacing w:after="0" w:line="240" w:lineRule="auto"/>
      </w:pPr>
      <w:r>
        <w:separator/>
      </w:r>
    </w:p>
  </w:endnote>
  <w:endnote w:type="continuationSeparator" w:id="0">
    <w:p w:rsidR="00A2729C" w:rsidRDefault="00A2729C" w:rsidP="00293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5EE" w:rsidRDefault="002935E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5EE" w:rsidRDefault="002935E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5EE" w:rsidRDefault="002935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29C" w:rsidRDefault="00A2729C" w:rsidP="002935EE">
      <w:pPr>
        <w:spacing w:after="0" w:line="240" w:lineRule="auto"/>
      </w:pPr>
      <w:r>
        <w:separator/>
      </w:r>
    </w:p>
  </w:footnote>
  <w:footnote w:type="continuationSeparator" w:id="0">
    <w:p w:rsidR="00A2729C" w:rsidRDefault="00A2729C" w:rsidP="00293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5EE" w:rsidRDefault="002935E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5EE" w:rsidRDefault="002935E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5EE" w:rsidRDefault="002935E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0AC5"/>
    <w:multiLevelType w:val="hybridMultilevel"/>
    <w:tmpl w:val="62EA38BE"/>
    <w:lvl w:ilvl="0" w:tplc="F9C0EC92">
      <w:start w:val="5"/>
      <w:numFmt w:val="decimal"/>
      <w:lvlText w:val="%1"/>
      <w:lvlJc w:val="left"/>
      <w:pPr>
        <w:tabs>
          <w:tab w:val="num" w:pos="645"/>
        </w:tabs>
        <w:ind w:left="64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92C38"/>
    <w:multiLevelType w:val="hybridMultilevel"/>
    <w:tmpl w:val="F9A024F8"/>
    <w:lvl w:ilvl="0" w:tplc="C0DC6B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65760"/>
    <w:multiLevelType w:val="hybridMultilevel"/>
    <w:tmpl w:val="87345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E5F01"/>
    <w:multiLevelType w:val="hybridMultilevel"/>
    <w:tmpl w:val="E3885CC8"/>
    <w:lvl w:ilvl="0" w:tplc="52B8B51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305DC2"/>
    <w:multiLevelType w:val="singleLevel"/>
    <w:tmpl w:val="527CEB5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215F"/>
    <w:rsid w:val="00020AD0"/>
    <w:rsid w:val="001C5604"/>
    <w:rsid w:val="00211F97"/>
    <w:rsid w:val="002935EE"/>
    <w:rsid w:val="00364226"/>
    <w:rsid w:val="003B5825"/>
    <w:rsid w:val="00425360"/>
    <w:rsid w:val="0056215F"/>
    <w:rsid w:val="005F7555"/>
    <w:rsid w:val="006C787A"/>
    <w:rsid w:val="0070254C"/>
    <w:rsid w:val="00A2729C"/>
    <w:rsid w:val="00B435C3"/>
    <w:rsid w:val="00B55D2C"/>
    <w:rsid w:val="00C87DE6"/>
    <w:rsid w:val="00FB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6215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6215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93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35EE"/>
  </w:style>
  <w:style w:type="paragraph" w:styleId="a7">
    <w:name w:val="footer"/>
    <w:basedOn w:val="a"/>
    <w:link w:val="a8"/>
    <w:uiPriority w:val="99"/>
    <w:semiHidden/>
    <w:unhideWhenUsed/>
    <w:rsid w:val="00293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35EE"/>
  </w:style>
  <w:style w:type="character" w:customStyle="1" w:styleId="Bodytext">
    <w:name w:val="Body text_"/>
    <w:basedOn w:val="a0"/>
    <w:link w:val="1"/>
    <w:rsid w:val="00B55D2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B55D2C"/>
    <w:pPr>
      <w:shd w:val="clear" w:color="auto" w:fill="FFFFFF"/>
      <w:spacing w:before="60" w:after="0" w:line="21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Spacing2pt">
    <w:name w:val="Body text + Spacing 2 pt"/>
    <w:basedOn w:val="Bodytext"/>
    <w:rsid w:val="00B55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1"/>
      <w:szCs w:val="21"/>
      <w:shd w:val="clear" w:color="auto" w:fill="FFFFFF"/>
    </w:rPr>
  </w:style>
  <w:style w:type="character" w:customStyle="1" w:styleId="BodytextBoldItalic">
    <w:name w:val="Body text + Bold;Italic"/>
    <w:basedOn w:val="Bodytext"/>
    <w:rsid w:val="00B55D2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BodytextBold">
    <w:name w:val="Body text + Bold"/>
    <w:basedOn w:val="Bodytext"/>
    <w:rsid w:val="00B55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4198</Words>
  <Characters>23934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8</cp:revision>
  <cp:lastPrinted>2017-12-07T10:26:00Z</cp:lastPrinted>
  <dcterms:created xsi:type="dcterms:W3CDTF">2017-06-05T06:20:00Z</dcterms:created>
  <dcterms:modified xsi:type="dcterms:W3CDTF">2017-12-07T10:29:00Z</dcterms:modified>
</cp:coreProperties>
</file>